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9B940" w14:textId="28CE758B" w:rsidR="0099154F" w:rsidRPr="00724A9B" w:rsidRDefault="0099154F" w:rsidP="0099154F">
      <w:pPr>
        <w:pStyle w:val="EVNSubtitle"/>
      </w:pPr>
      <w:r w:rsidRPr="00724A9B">
        <w:t>Изисквания към проекти на електроенергийни съоръжения</w:t>
      </w:r>
      <w:r w:rsidR="005C3724" w:rsidRPr="00724A9B">
        <w:rPr>
          <w:lang w:val="en-US"/>
        </w:rPr>
        <w:t xml:space="preserve"> </w:t>
      </w:r>
      <w:r w:rsidR="005C3724" w:rsidRPr="00724A9B">
        <w:t xml:space="preserve">и </w:t>
      </w:r>
      <w:r w:rsidR="00FB4B53" w:rsidRPr="00724A9B">
        <w:t xml:space="preserve">електрически </w:t>
      </w:r>
      <w:r w:rsidR="005C3724" w:rsidRPr="00724A9B">
        <w:t>инсталации</w:t>
      </w:r>
      <w:r w:rsidRPr="00724A9B">
        <w:t>, подлежащи на съгласуване с „Електроразпределение Юг“ ЕАД</w:t>
      </w:r>
    </w:p>
    <w:p w14:paraId="381E7F4C" w14:textId="35F0FDC7" w:rsidR="0099154F" w:rsidRPr="00724A9B" w:rsidRDefault="0099154F" w:rsidP="0099154F"/>
    <w:p w14:paraId="2CD953A9" w14:textId="54B3E945" w:rsidR="00CE2D09" w:rsidRPr="00724A9B" w:rsidRDefault="00CE2D09" w:rsidP="0099154F">
      <w:r w:rsidRPr="00724A9B">
        <w:t xml:space="preserve">„Електроразпределение Юг“ ЕАД </w:t>
      </w:r>
      <w:r w:rsidR="007332A9" w:rsidRPr="00724A9B">
        <w:t xml:space="preserve">(ЕР Юг) </w:t>
      </w:r>
      <w:r w:rsidRPr="00724A9B">
        <w:t>съгласува следните</w:t>
      </w:r>
      <w:r w:rsidR="00B76419" w:rsidRPr="00724A9B">
        <w:t xml:space="preserve"> видове</w:t>
      </w:r>
      <w:r w:rsidRPr="00724A9B">
        <w:t xml:space="preserve"> проекти на електроенергийни съоръжения:</w:t>
      </w:r>
    </w:p>
    <w:p w14:paraId="77873981" w14:textId="58570E49" w:rsidR="00CE2D09" w:rsidRPr="00724A9B" w:rsidRDefault="003D60E9" w:rsidP="00395846">
      <w:pPr>
        <w:pStyle w:val="EVNBulletPoints2"/>
      </w:pPr>
      <w:r w:rsidRPr="00724A9B">
        <w:t>П</w:t>
      </w:r>
      <w:r w:rsidR="00CE2D09" w:rsidRPr="00724A9B">
        <w:t>лан-схеми за електрификация към устройствени планове (ОУП, ПУП)</w:t>
      </w:r>
      <w:r w:rsidR="0062134D" w:rsidRPr="00724A9B">
        <w:t xml:space="preserve">, в това число и съответните </w:t>
      </w:r>
      <w:proofErr w:type="spellStart"/>
      <w:r w:rsidR="0062134D" w:rsidRPr="00724A9B">
        <w:t>парцеларни</w:t>
      </w:r>
      <w:proofErr w:type="spellEnd"/>
      <w:r w:rsidR="0062134D" w:rsidRPr="00724A9B">
        <w:t xml:space="preserve"> планове;</w:t>
      </w:r>
    </w:p>
    <w:p w14:paraId="2FD178F7" w14:textId="3FC704AE" w:rsidR="00CE2D09" w:rsidRPr="00724A9B" w:rsidRDefault="003D60E9" w:rsidP="00395846">
      <w:pPr>
        <w:pStyle w:val="EVNBulletPoints2"/>
      </w:pPr>
      <w:r w:rsidRPr="00724A9B">
        <w:t>Е</w:t>
      </w:r>
      <w:r w:rsidR="00CE2D09" w:rsidRPr="00724A9B">
        <w:t xml:space="preserve">лектрически </w:t>
      </w:r>
      <w:r w:rsidR="0062134D" w:rsidRPr="00724A9B">
        <w:t xml:space="preserve">инсталации и </w:t>
      </w:r>
      <w:r w:rsidR="00CE2D09" w:rsidRPr="00724A9B">
        <w:t>уредби</w:t>
      </w:r>
      <w:r w:rsidR="00265019" w:rsidRPr="00724A9B">
        <w:t xml:space="preserve"> на</w:t>
      </w:r>
      <w:r w:rsidR="00EA00A6" w:rsidRPr="00724A9B">
        <w:t xml:space="preserve"> обекти </w:t>
      </w:r>
      <w:r w:rsidR="009F5907" w:rsidRPr="00724A9B">
        <w:t xml:space="preserve">за потребление, производство и/или съхранение </w:t>
      </w:r>
      <w:r w:rsidR="00CE2D09" w:rsidRPr="00724A9B">
        <w:t>на електрическа енергия</w:t>
      </w:r>
      <w:r w:rsidR="00AE1E6C" w:rsidRPr="00724A9B">
        <w:t xml:space="preserve">, в това число и </w:t>
      </w:r>
      <w:r w:rsidR="0062134D" w:rsidRPr="00724A9B">
        <w:t xml:space="preserve">частта им за </w:t>
      </w:r>
      <w:r w:rsidR="00AE1E6C" w:rsidRPr="00724A9B">
        <w:t xml:space="preserve">присъединяване към електрическата мрежа; </w:t>
      </w:r>
    </w:p>
    <w:p w14:paraId="62CDECA3" w14:textId="600E5773" w:rsidR="00CE2D09" w:rsidRPr="00724A9B" w:rsidRDefault="003D60E9" w:rsidP="00395846">
      <w:pPr>
        <w:pStyle w:val="EVNBulletPoints2"/>
      </w:pPr>
      <w:r w:rsidRPr="00724A9B">
        <w:t>Е</w:t>
      </w:r>
      <w:r w:rsidR="0062134D" w:rsidRPr="00724A9B">
        <w:t>лектроенергийни съоръжения за изместване по чл.64 и чл.73 от Закона за устройство на територията</w:t>
      </w:r>
      <w:r w:rsidR="005A65DE" w:rsidRPr="00724A9B">
        <w:t xml:space="preserve"> (ЗУТ)</w:t>
      </w:r>
      <w:r w:rsidR="0062134D" w:rsidRPr="00724A9B">
        <w:t>;</w:t>
      </w:r>
    </w:p>
    <w:p w14:paraId="213DC081" w14:textId="213C3D39" w:rsidR="00E80644" w:rsidRPr="00724A9B" w:rsidRDefault="00E80644" w:rsidP="00395846">
      <w:pPr>
        <w:pStyle w:val="EVNBulletPoints2"/>
      </w:pPr>
      <w:r w:rsidRPr="00724A9B">
        <w:t xml:space="preserve">Съоръжения за присъединяване към електрическата мрежа, възложени </w:t>
      </w:r>
      <w:r w:rsidR="00EA00A6" w:rsidRPr="00724A9B">
        <w:t xml:space="preserve">от ЕР Юг </w:t>
      </w:r>
      <w:r w:rsidRPr="00724A9B">
        <w:t>на клиенти по чл.2</w:t>
      </w:r>
      <w:r w:rsidR="009F5907" w:rsidRPr="00724A9B">
        <w:t>8</w:t>
      </w:r>
      <w:r w:rsidRPr="00724A9B">
        <w:t xml:space="preserve"> ал.</w:t>
      </w:r>
      <w:r w:rsidR="009F5907" w:rsidRPr="00724A9B">
        <w:t>6</w:t>
      </w:r>
      <w:r w:rsidRPr="00724A9B">
        <w:t xml:space="preserve"> и чл.62 ал.</w:t>
      </w:r>
      <w:r w:rsidR="009F5907" w:rsidRPr="00724A9B">
        <w:t>6</w:t>
      </w:r>
      <w:r w:rsidRPr="00724A9B">
        <w:t xml:space="preserve"> от Наредба № 6 от 2</w:t>
      </w:r>
      <w:r w:rsidR="009F5907" w:rsidRPr="00724A9B">
        <w:t>8</w:t>
      </w:r>
      <w:r w:rsidRPr="00724A9B">
        <w:t>.0</w:t>
      </w:r>
      <w:r w:rsidR="009F5907" w:rsidRPr="00724A9B">
        <w:t>3</w:t>
      </w:r>
      <w:r w:rsidRPr="00724A9B">
        <w:t>.20</w:t>
      </w:r>
      <w:r w:rsidR="009F5907" w:rsidRPr="00724A9B">
        <w:t>2</w:t>
      </w:r>
      <w:r w:rsidRPr="00724A9B">
        <w:t>4 г. за присъединяване</w:t>
      </w:r>
      <w:r w:rsidR="009F5907" w:rsidRPr="00724A9B">
        <w:t xml:space="preserve"> на обекти</w:t>
      </w:r>
      <w:r w:rsidRPr="00724A9B">
        <w:t xml:space="preserve"> към електрически</w:t>
      </w:r>
      <w:r w:rsidR="009F5907" w:rsidRPr="00724A9B">
        <w:t>те</w:t>
      </w:r>
      <w:r w:rsidRPr="00724A9B">
        <w:t xml:space="preserve"> мрежи (Наредба № 6).</w:t>
      </w:r>
    </w:p>
    <w:p w14:paraId="5A43311C" w14:textId="2AD5E14B" w:rsidR="004362E9" w:rsidRPr="00724A9B" w:rsidRDefault="004362E9" w:rsidP="0099154F">
      <w:r w:rsidRPr="00724A9B">
        <w:t xml:space="preserve">Облекчаване на </w:t>
      </w:r>
      <w:proofErr w:type="spellStart"/>
      <w:r w:rsidRPr="00724A9B">
        <w:t>съгласувателната</w:t>
      </w:r>
      <w:proofErr w:type="spellEnd"/>
      <w:r w:rsidRPr="00724A9B">
        <w:t xml:space="preserve"> процедура с ЕР Юг може да се постигне</w:t>
      </w:r>
      <w:r w:rsidR="00867CF3" w:rsidRPr="00724A9B">
        <w:t>, к</w:t>
      </w:r>
      <w:r w:rsidR="001E19E4" w:rsidRPr="00724A9B">
        <w:t>ато</w:t>
      </w:r>
      <w:r w:rsidR="00867CF3" w:rsidRPr="00724A9B">
        <w:t xml:space="preserve"> </w:t>
      </w:r>
      <w:r w:rsidR="002D2321" w:rsidRPr="00724A9B">
        <w:t xml:space="preserve">за съгласуване </w:t>
      </w:r>
      <w:r w:rsidR="00867CF3" w:rsidRPr="00724A9B">
        <w:t>се представят проекти, отговарящи на действащите изисквания</w:t>
      </w:r>
      <w:r w:rsidR="002D2321" w:rsidRPr="00724A9B">
        <w:t xml:space="preserve"> на българското и европейското законодателство</w:t>
      </w:r>
      <w:r w:rsidR="00867CF3" w:rsidRPr="00724A9B">
        <w:t xml:space="preserve">, </w:t>
      </w:r>
      <w:r w:rsidR="006F0EFB" w:rsidRPr="00724A9B">
        <w:t>на изискванията, посочени в заданието за проектиране на ЕР Юг</w:t>
      </w:r>
      <w:r w:rsidR="001743A7" w:rsidRPr="00724A9B">
        <w:t>,</w:t>
      </w:r>
      <w:r w:rsidR="006F0EFB" w:rsidRPr="00724A9B">
        <w:t xml:space="preserve"> в случай, </w:t>
      </w:r>
      <w:r w:rsidR="001743A7" w:rsidRPr="00724A9B">
        <w:t xml:space="preserve">че </w:t>
      </w:r>
      <w:r w:rsidR="006F0EFB" w:rsidRPr="00724A9B">
        <w:t xml:space="preserve">такова се изисква, </w:t>
      </w:r>
      <w:r w:rsidR="00867CF3" w:rsidRPr="00724A9B">
        <w:t xml:space="preserve">както и при спазване на долу изброените </w:t>
      </w:r>
      <w:r w:rsidR="006F0EFB" w:rsidRPr="00724A9B">
        <w:t>принципни</w:t>
      </w:r>
      <w:r w:rsidR="00867CF3" w:rsidRPr="00724A9B">
        <w:t xml:space="preserve"> изисквания на ЕР Юг</w:t>
      </w:r>
      <w:r w:rsidR="006F0EFB" w:rsidRPr="00724A9B">
        <w:t xml:space="preserve"> в зависимост от вида на проекта</w:t>
      </w:r>
      <w:r w:rsidR="00867CF3" w:rsidRPr="00724A9B">
        <w:t>.</w:t>
      </w:r>
    </w:p>
    <w:p w14:paraId="11E65A02" w14:textId="12D3D5B1" w:rsidR="00B76419" w:rsidRPr="00724A9B" w:rsidRDefault="00B76419" w:rsidP="0099154F"/>
    <w:p w14:paraId="001BC324" w14:textId="77777777" w:rsidR="008620DA" w:rsidRPr="00724A9B" w:rsidRDefault="008620DA" w:rsidP="0099154F"/>
    <w:p w14:paraId="10C58554" w14:textId="0FD38375" w:rsidR="00A85881" w:rsidRPr="00724A9B" w:rsidRDefault="00A85881" w:rsidP="00A85881">
      <w:pPr>
        <w:pStyle w:val="EVNSubtitle"/>
        <w:rPr>
          <w:sz w:val="20"/>
          <w:szCs w:val="20"/>
        </w:rPr>
      </w:pPr>
      <w:r w:rsidRPr="00724A9B">
        <w:rPr>
          <w:sz w:val="20"/>
          <w:szCs w:val="20"/>
          <w:lang w:val="en-US"/>
        </w:rPr>
        <w:t xml:space="preserve">I. </w:t>
      </w:r>
      <w:r w:rsidRPr="00724A9B">
        <w:rPr>
          <w:sz w:val="20"/>
          <w:szCs w:val="20"/>
        </w:rPr>
        <w:t>ОБЩИ ИЗИСКВАНИЯ</w:t>
      </w:r>
    </w:p>
    <w:p w14:paraId="1B47ED9A" w14:textId="3172F5C7" w:rsidR="00A85881" w:rsidRPr="00724A9B" w:rsidRDefault="00A85881" w:rsidP="0099154F"/>
    <w:p w14:paraId="2114CEFA" w14:textId="77777777" w:rsidR="00A85881" w:rsidRPr="00724A9B" w:rsidRDefault="00A85881" w:rsidP="00A85881">
      <w:pPr>
        <w:pStyle w:val="Heading1"/>
        <w:rPr>
          <w:color w:val="auto"/>
        </w:rPr>
      </w:pPr>
      <w:r w:rsidRPr="00724A9B">
        <w:rPr>
          <w:color w:val="auto"/>
        </w:rPr>
        <w:t>Проектиране на трансформаторни постове (ТП)</w:t>
      </w:r>
    </w:p>
    <w:p w14:paraId="76AB6D43" w14:textId="4419FD31" w:rsidR="00A85881" w:rsidRPr="00724A9B" w:rsidRDefault="00225610" w:rsidP="00A85881">
      <w:r w:rsidRPr="00724A9B">
        <w:t xml:space="preserve">При проектиране на ТП, част от електроразпределителната мрежа </w:t>
      </w:r>
      <w:r w:rsidR="00531557" w:rsidRPr="00724A9B">
        <w:t xml:space="preserve">(ЕРМ) </w:t>
      </w:r>
      <w:r w:rsidRPr="00724A9B">
        <w:t>на ЕР Юг</w:t>
      </w:r>
      <w:r w:rsidR="00044ED4" w:rsidRPr="00724A9B">
        <w:t>, з</w:t>
      </w:r>
      <w:r w:rsidR="00A85881" w:rsidRPr="00724A9B">
        <w:t xml:space="preserve">адължително следва да се спазват изискванията, посочени в </w:t>
      </w:r>
      <w:r w:rsidR="008E2AC5" w:rsidRPr="00724A9B">
        <w:t>договора, във връзка с който се изготвя проект</w:t>
      </w:r>
      <w:r w:rsidR="001E19E4" w:rsidRPr="00724A9B">
        <w:t>ът</w:t>
      </w:r>
      <w:r w:rsidR="008E2AC5" w:rsidRPr="00724A9B">
        <w:t xml:space="preserve"> и </w:t>
      </w:r>
      <w:r w:rsidR="00A85881" w:rsidRPr="00724A9B">
        <w:t>задание</w:t>
      </w:r>
      <w:r w:rsidR="008E2AC5" w:rsidRPr="00724A9B">
        <w:t>то</w:t>
      </w:r>
      <w:r w:rsidR="00A85881" w:rsidRPr="00724A9B">
        <w:t xml:space="preserve"> за проектиране от ЕР Юг.</w:t>
      </w:r>
    </w:p>
    <w:p w14:paraId="298B89C5" w14:textId="5AECE7D4" w:rsidR="00A85881" w:rsidRPr="00724A9B" w:rsidRDefault="00A85881" w:rsidP="00A85881">
      <w:r w:rsidRPr="00724A9B">
        <w:t>ТП</w:t>
      </w:r>
      <w:r w:rsidR="00C3725A" w:rsidRPr="00724A9B">
        <w:t>, които се обслужват от ЕР Юг</w:t>
      </w:r>
      <w:r w:rsidRPr="00724A9B">
        <w:t xml:space="preserve"> се проектират </w:t>
      </w:r>
      <w:r w:rsidR="008E2AC5" w:rsidRPr="00724A9B">
        <w:t xml:space="preserve">винаги </w:t>
      </w:r>
      <w:r w:rsidRPr="00724A9B">
        <w:t>на имотна граница към улична регулация</w:t>
      </w:r>
      <w:r w:rsidR="008E2AC5" w:rsidRPr="00724A9B">
        <w:t>,</w:t>
      </w:r>
      <w:r w:rsidRPr="00724A9B">
        <w:t xml:space="preserve"> с</w:t>
      </w:r>
      <w:r w:rsidR="008E2AC5" w:rsidRPr="00724A9B">
        <w:t xml:space="preserve"> осигурен</w:t>
      </w:r>
      <w:r w:rsidRPr="00724A9B">
        <w:t xml:space="preserve"> безпрепятствен достъп </w:t>
      </w:r>
      <w:r w:rsidR="008E2AC5" w:rsidRPr="00724A9B">
        <w:t xml:space="preserve">на персонала на </w:t>
      </w:r>
      <w:r w:rsidR="00C3725A" w:rsidRPr="00724A9B">
        <w:t>дружеството</w:t>
      </w:r>
      <w:r w:rsidR="00094073" w:rsidRPr="00724A9B">
        <w:t xml:space="preserve">, включително на </w:t>
      </w:r>
      <w:r w:rsidRPr="00724A9B">
        <w:t>специализирана механизация</w:t>
      </w:r>
      <w:r w:rsidR="00094073" w:rsidRPr="00724A9B">
        <w:t xml:space="preserve"> и</w:t>
      </w:r>
      <w:r w:rsidR="008E2AC5" w:rsidRPr="00724A9B">
        <w:t xml:space="preserve"> при спазени сервитутни отстояния съгласно НАРЕДБА № 16 от 9.06.2004 г. за сервитутите на енергийните обекти (Наредба №16)</w:t>
      </w:r>
      <w:r w:rsidRPr="00724A9B">
        <w:t>.</w:t>
      </w:r>
      <w:r w:rsidR="00094073" w:rsidRPr="00724A9B">
        <w:t xml:space="preserve"> Изключение от това правило се допуска само след предварително съгласуване с ЕР Юг.</w:t>
      </w:r>
    </w:p>
    <w:p w14:paraId="194F297F" w14:textId="2509A756" w:rsidR="00A85881" w:rsidRPr="00724A9B" w:rsidRDefault="00094073" w:rsidP="00A85881">
      <w:r w:rsidRPr="00724A9B">
        <w:t xml:space="preserve">Отстоянията на </w:t>
      </w:r>
      <w:r w:rsidR="00A85881" w:rsidRPr="00724A9B">
        <w:t xml:space="preserve">ТП </w:t>
      </w:r>
      <w:r w:rsidRPr="00724A9B">
        <w:t>от</w:t>
      </w:r>
      <w:r w:rsidR="00A85881" w:rsidRPr="00724A9B">
        <w:t xml:space="preserve"> други сгради и постройки </w:t>
      </w:r>
      <w:r w:rsidRPr="00724A9B">
        <w:t>трябва да е съобразено с изискванията на</w:t>
      </w:r>
      <w:r w:rsidR="00A85881" w:rsidRPr="00724A9B">
        <w:t xml:space="preserve"> </w:t>
      </w:r>
      <w:r w:rsidRPr="00724A9B">
        <w:t>ЗУТ</w:t>
      </w:r>
      <w:r w:rsidR="00A85881" w:rsidRPr="00724A9B">
        <w:t xml:space="preserve"> и НАРЕДБА Iз-1971 от 29.10.2009 г. за строително-технически правила и норми за осигуряване на безопасност при пожар.</w:t>
      </w:r>
    </w:p>
    <w:p w14:paraId="2F4670FE" w14:textId="15606ADB" w:rsidR="00094073" w:rsidRPr="00724A9B" w:rsidRDefault="00094073" w:rsidP="00094073">
      <w:r w:rsidRPr="00724A9B">
        <w:t xml:space="preserve">Не се допуска проектиране на вградени ТП в жилищни сгради. </w:t>
      </w:r>
    </w:p>
    <w:p w14:paraId="69DC2F26" w14:textId="1A1E3EEB" w:rsidR="00094073" w:rsidRPr="00724A9B" w:rsidRDefault="00094073" w:rsidP="00094073">
      <w:r w:rsidRPr="00724A9B">
        <w:t>Не се допуска проектиране на ТП над подземно застрояване в имота.</w:t>
      </w:r>
    </w:p>
    <w:p w14:paraId="00539F87" w14:textId="69993047" w:rsidR="001D066E" w:rsidRPr="00724A9B" w:rsidRDefault="00A85881" w:rsidP="00A85881">
      <w:r w:rsidRPr="00724A9B">
        <w:t xml:space="preserve">ЕР Юг няма изисквания за разположението на </w:t>
      </w:r>
      <w:r w:rsidR="00094073" w:rsidRPr="00724A9B">
        <w:t>ТП</w:t>
      </w:r>
      <w:r w:rsidRPr="00724A9B">
        <w:t>, които са след границата на собственост на съоръженията, респективно след търговското измерване на електрическата енергия, освен ако не се използва обща разпределителна уредба (РУ) с ЕР Юг.</w:t>
      </w:r>
    </w:p>
    <w:p w14:paraId="429B9E62" w14:textId="77777777" w:rsidR="008620DA" w:rsidRPr="00724A9B" w:rsidRDefault="008620DA" w:rsidP="00A85881"/>
    <w:p w14:paraId="0060DF6B" w14:textId="35D3FFA3" w:rsidR="00A85881" w:rsidRPr="00724A9B" w:rsidRDefault="00A85881" w:rsidP="00A85881">
      <w:pPr>
        <w:pStyle w:val="Heading1"/>
        <w:rPr>
          <w:color w:val="auto"/>
        </w:rPr>
      </w:pPr>
      <w:r w:rsidRPr="00724A9B">
        <w:rPr>
          <w:color w:val="auto"/>
        </w:rPr>
        <w:t xml:space="preserve">Проектиране на електропроводи средно </w:t>
      </w:r>
      <w:r w:rsidR="00531557" w:rsidRPr="00724A9B">
        <w:rPr>
          <w:color w:val="auto"/>
        </w:rPr>
        <w:t>напрежение (</w:t>
      </w:r>
      <w:proofErr w:type="spellStart"/>
      <w:r w:rsidR="00531557" w:rsidRPr="00724A9B">
        <w:rPr>
          <w:color w:val="auto"/>
        </w:rPr>
        <w:t>СрН</w:t>
      </w:r>
      <w:proofErr w:type="spellEnd"/>
      <w:r w:rsidR="00531557" w:rsidRPr="00724A9B">
        <w:rPr>
          <w:color w:val="auto"/>
        </w:rPr>
        <w:t>), електрическа мрежа</w:t>
      </w:r>
      <w:r w:rsidRPr="00724A9B">
        <w:rPr>
          <w:color w:val="auto"/>
        </w:rPr>
        <w:t xml:space="preserve"> ниско напрежение</w:t>
      </w:r>
      <w:r w:rsidR="00531557" w:rsidRPr="00724A9B">
        <w:rPr>
          <w:color w:val="auto"/>
        </w:rPr>
        <w:t xml:space="preserve"> (НН) и електромерни табла</w:t>
      </w:r>
    </w:p>
    <w:p w14:paraId="6BA2D9CD" w14:textId="364E305A" w:rsidR="00A85881" w:rsidRPr="00724A9B" w:rsidRDefault="00094073" w:rsidP="00A85881">
      <w:pPr>
        <w:spacing w:line="240" w:lineRule="auto"/>
      </w:pPr>
      <w:r w:rsidRPr="00724A9B">
        <w:t xml:space="preserve">При проектиране на електропроводи </w:t>
      </w:r>
      <w:proofErr w:type="spellStart"/>
      <w:r w:rsidR="00531557" w:rsidRPr="00724A9B">
        <w:t>СрН</w:t>
      </w:r>
      <w:proofErr w:type="spellEnd"/>
      <w:r w:rsidR="00531557" w:rsidRPr="00724A9B">
        <w:t xml:space="preserve"> и НН</w:t>
      </w:r>
      <w:r w:rsidRPr="00724A9B">
        <w:t xml:space="preserve">, </w:t>
      </w:r>
      <w:r w:rsidR="00531557" w:rsidRPr="00724A9B">
        <w:t xml:space="preserve">които са </w:t>
      </w:r>
      <w:r w:rsidRPr="00724A9B">
        <w:t xml:space="preserve">част от </w:t>
      </w:r>
      <w:r w:rsidR="00531557" w:rsidRPr="00724A9B">
        <w:t>ЕРМ</w:t>
      </w:r>
      <w:r w:rsidRPr="00724A9B">
        <w:t xml:space="preserve"> на ЕР Юг, задължително следва да се спазват изискванията, посочени в договора, във връзка с който се изготвя проект</w:t>
      </w:r>
      <w:r w:rsidR="001E19E4" w:rsidRPr="00724A9B">
        <w:t>ът</w:t>
      </w:r>
      <w:r w:rsidRPr="00724A9B">
        <w:t xml:space="preserve"> и заданието за проектиране от ЕР Юг</w:t>
      </w:r>
      <w:r w:rsidR="00A85881" w:rsidRPr="00724A9B">
        <w:t>.</w:t>
      </w:r>
    </w:p>
    <w:p w14:paraId="1BDA12A1" w14:textId="05CC1A78" w:rsidR="00A85881" w:rsidRPr="00724A9B" w:rsidRDefault="00A85881" w:rsidP="00A85881">
      <w:pPr>
        <w:spacing w:line="240" w:lineRule="auto"/>
      </w:pPr>
      <w:r w:rsidRPr="00724A9B">
        <w:t xml:space="preserve">Да се съблюдава спазването на сервитутите около електропроводите съгласно </w:t>
      </w:r>
      <w:r w:rsidR="00094073" w:rsidRPr="00724A9B">
        <w:t xml:space="preserve">Наредба </w:t>
      </w:r>
      <w:r w:rsidRPr="00724A9B">
        <w:t>№16, както и отстоянието между електропроводите съгласно НАРЕДБА № 8 от 28.07.1999 г. за правила и норми за разполагане на технически проводи и съоръжения в населени места</w:t>
      </w:r>
      <w:r w:rsidR="00094073" w:rsidRPr="00724A9B">
        <w:t xml:space="preserve"> (Наредба №8)</w:t>
      </w:r>
      <w:r w:rsidRPr="00724A9B">
        <w:t xml:space="preserve">. </w:t>
      </w:r>
    </w:p>
    <w:p w14:paraId="02201310" w14:textId="77777777" w:rsidR="00094073" w:rsidRPr="00724A9B" w:rsidRDefault="00094073" w:rsidP="00A85881">
      <w:pPr>
        <w:spacing w:line="240" w:lineRule="auto"/>
      </w:pPr>
    </w:p>
    <w:p w14:paraId="18096430" w14:textId="6A9D5683" w:rsidR="00A85881" w:rsidRPr="00724A9B" w:rsidRDefault="00094073" w:rsidP="00A85881">
      <w:pPr>
        <w:spacing w:line="240" w:lineRule="auto"/>
      </w:pPr>
      <w:r w:rsidRPr="00724A9B">
        <w:lastRenderedPageBreak/>
        <w:t>Тръбно канална мрежа се предвижда за полагане на кабелни електропроводи в частни имоти</w:t>
      </w:r>
      <w:r w:rsidR="00531557" w:rsidRPr="00724A9B">
        <w:t xml:space="preserve">, както и когато е посочено </w:t>
      </w:r>
      <w:r w:rsidR="00A85881" w:rsidRPr="00724A9B">
        <w:t>в заданието за проектиране.</w:t>
      </w:r>
    </w:p>
    <w:p w14:paraId="4EAC03BB" w14:textId="69CEC4E3" w:rsidR="00A85881" w:rsidRPr="00724A9B" w:rsidRDefault="00531557" w:rsidP="00531557">
      <w:r w:rsidRPr="00724A9B">
        <w:t>Електромерните табла се предвиждат на границата на имота. Изключение от това правило се допуска само след предварително съгласуване с ЕР Юг.</w:t>
      </w:r>
      <w:r w:rsidR="001E0F37" w:rsidRPr="00724A9B">
        <w:t xml:space="preserve"> Към проекта на </w:t>
      </w:r>
      <w:r w:rsidR="00433B5D" w:rsidRPr="00724A9B">
        <w:t xml:space="preserve">електрическата инсталация на </w:t>
      </w:r>
      <w:r w:rsidR="001E0F37" w:rsidRPr="00724A9B">
        <w:t xml:space="preserve">обекта за присъединяване се </w:t>
      </w:r>
      <w:r w:rsidR="00433B5D" w:rsidRPr="00724A9B">
        <w:t>показва само мястото и еднолинейната схема на електромерното табло с посочване на инсталираните и максималните мощности на подобектите със самостоятелно измерване на електрическата енергия. Видът и типът на електроморното табло се показват в проекта на присъединителните съоръжения.</w:t>
      </w:r>
    </w:p>
    <w:p w14:paraId="0D4E39FB" w14:textId="3CE94FF8" w:rsidR="00A85881" w:rsidRPr="00724A9B" w:rsidRDefault="00A85881" w:rsidP="00A85881">
      <w:r w:rsidRPr="00724A9B">
        <w:t>ЕР Юг няма специфични изисквания към електропроводи, които са след границата на собственост на съоръженията, респективно след търговското измерване на електрическата енергия.</w:t>
      </w:r>
    </w:p>
    <w:p w14:paraId="0D1307E9" w14:textId="77777777" w:rsidR="00A85881" w:rsidRPr="00724A9B" w:rsidRDefault="00A85881" w:rsidP="00A85881">
      <w:pPr>
        <w:spacing w:line="240" w:lineRule="auto"/>
      </w:pPr>
    </w:p>
    <w:p w14:paraId="6248C572" w14:textId="77777777" w:rsidR="008620DA" w:rsidRPr="00724A9B" w:rsidRDefault="008620DA" w:rsidP="00A85881">
      <w:pPr>
        <w:spacing w:line="240" w:lineRule="auto"/>
      </w:pPr>
    </w:p>
    <w:p w14:paraId="7DFCD5D1" w14:textId="77777777" w:rsidR="00243066" w:rsidRPr="00724A9B" w:rsidRDefault="00243066" w:rsidP="00A85881">
      <w:pPr>
        <w:spacing w:line="240" w:lineRule="auto"/>
      </w:pPr>
    </w:p>
    <w:p w14:paraId="57A4039B" w14:textId="2162E570" w:rsidR="00B254BA" w:rsidRPr="00724A9B" w:rsidRDefault="00A85881" w:rsidP="00B254BA">
      <w:pPr>
        <w:pStyle w:val="EVNSubtitle"/>
        <w:rPr>
          <w:sz w:val="20"/>
          <w:szCs w:val="20"/>
        </w:rPr>
      </w:pPr>
      <w:r w:rsidRPr="00724A9B">
        <w:rPr>
          <w:sz w:val="20"/>
          <w:szCs w:val="20"/>
          <w:lang w:val="en-US"/>
        </w:rPr>
        <w:t>II</w:t>
      </w:r>
      <w:r w:rsidR="00B254BA" w:rsidRPr="00724A9B">
        <w:rPr>
          <w:sz w:val="20"/>
          <w:szCs w:val="20"/>
        </w:rPr>
        <w:t>. ИЗИСКВАНИЯ</w:t>
      </w:r>
      <w:r w:rsidRPr="00724A9B">
        <w:rPr>
          <w:sz w:val="20"/>
          <w:szCs w:val="20"/>
        </w:rPr>
        <w:t xml:space="preserve"> КЪМ </w:t>
      </w:r>
      <w:r w:rsidR="00531557" w:rsidRPr="00724A9B">
        <w:rPr>
          <w:sz w:val="20"/>
          <w:szCs w:val="20"/>
        </w:rPr>
        <w:t xml:space="preserve">РАЗЛИЧНИТЕ </w:t>
      </w:r>
      <w:r w:rsidRPr="00724A9B">
        <w:rPr>
          <w:sz w:val="20"/>
          <w:szCs w:val="20"/>
        </w:rPr>
        <w:t>ВИДОВЕ ПРОЕКТИ</w:t>
      </w:r>
    </w:p>
    <w:p w14:paraId="7A9DF428" w14:textId="77777777" w:rsidR="001D066E" w:rsidRPr="00724A9B" w:rsidRDefault="001D066E" w:rsidP="0099154F"/>
    <w:p w14:paraId="2D281E1D" w14:textId="26B58741" w:rsidR="0099154F" w:rsidRPr="00724A9B" w:rsidRDefault="00D5763A" w:rsidP="001B68AC">
      <w:pPr>
        <w:pStyle w:val="Heading1"/>
        <w:numPr>
          <w:ilvl w:val="0"/>
          <w:numId w:val="23"/>
        </w:numPr>
        <w:rPr>
          <w:color w:val="auto"/>
        </w:rPr>
      </w:pPr>
      <w:r w:rsidRPr="00724A9B">
        <w:rPr>
          <w:color w:val="auto"/>
        </w:rPr>
        <w:t>П</w:t>
      </w:r>
      <w:r w:rsidR="0099154F" w:rsidRPr="00724A9B">
        <w:rPr>
          <w:color w:val="auto"/>
        </w:rPr>
        <w:t>роект</w:t>
      </w:r>
      <w:r w:rsidR="00496B12" w:rsidRPr="00724A9B">
        <w:rPr>
          <w:color w:val="auto"/>
        </w:rPr>
        <w:t>и</w:t>
      </w:r>
      <w:r w:rsidR="0099154F" w:rsidRPr="00724A9B">
        <w:rPr>
          <w:color w:val="auto"/>
        </w:rPr>
        <w:t xml:space="preserve"> на </w:t>
      </w:r>
      <w:r w:rsidR="00B76419" w:rsidRPr="00724A9B">
        <w:rPr>
          <w:color w:val="auto"/>
        </w:rPr>
        <w:t xml:space="preserve">план-схеми за електрификация към устройствени планове, в това число и съответните </w:t>
      </w:r>
      <w:proofErr w:type="spellStart"/>
      <w:r w:rsidR="00B76419" w:rsidRPr="00724A9B">
        <w:rPr>
          <w:color w:val="auto"/>
        </w:rPr>
        <w:t>парцеларни</w:t>
      </w:r>
      <w:proofErr w:type="spellEnd"/>
      <w:r w:rsidR="00B76419" w:rsidRPr="00724A9B">
        <w:rPr>
          <w:color w:val="auto"/>
        </w:rPr>
        <w:t xml:space="preserve"> планове</w:t>
      </w:r>
    </w:p>
    <w:p w14:paraId="50562548" w14:textId="77777777" w:rsidR="00F17105" w:rsidRPr="00724A9B" w:rsidRDefault="00F17105" w:rsidP="00F37C5E"/>
    <w:p w14:paraId="3D42A88F" w14:textId="38E03972" w:rsidR="00F17105" w:rsidRPr="00724A9B" w:rsidRDefault="00D5763A" w:rsidP="00F17105">
      <w:pPr>
        <w:pStyle w:val="Heading2"/>
        <w:rPr>
          <w:color w:val="auto"/>
        </w:rPr>
      </w:pPr>
      <w:r w:rsidRPr="00724A9B">
        <w:rPr>
          <w:color w:val="auto"/>
        </w:rPr>
        <w:t xml:space="preserve">Предоставяне на изходни данни за изработване на задание </w:t>
      </w:r>
      <w:r w:rsidR="00F17105" w:rsidRPr="00724A9B">
        <w:rPr>
          <w:color w:val="auto"/>
        </w:rPr>
        <w:t>за устройствен план</w:t>
      </w:r>
    </w:p>
    <w:p w14:paraId="6D96CB82" w14:textId="77777777" w:rsidR="007332A9" w:rsidRPr="00724A9B" w:rsidRDefault="007332A9" w:rsidP="00F37C5E"/>
    <w:p w14:paraId="1ADA1890" w14:textId="6A08C5BD" w:rsidR="00F37C5E" w:rsidRPr="00724A9B" w:rsidRDefault="00243066" w:rsidP="00F37C5E">
      <w:r w:rsidRPr="00724A9B">
        <w:t>За изработване на задание за устройствен план о</w:t>
      </w:r>
      <w:r w:rsidR="00F37C5E" w:rsidRPr="00724A9B">
        <w:t xml:space="preserve">т ЕР Юг </w:t>
      </w:r>
      <w:r w:rsidR="003E55AA" w:rsidRPr="00724A9B">
        <w:t xml:space="preserve">се изисква </w:t>
      </w:r>
      <w:r w:rsidR="00B76419" w:rsidRPr="00724A9B">
        <w:t>предоставяне на изходни данни за разработване на опорен план и задание по чл.125 ал.4 от Закона за устройство на територията (ЗУТ)</w:t>
      </w:r>
      <w:r w:rsidR="00F37C5E" w:rsidRPr="00724A9B">
        <w:t>.</w:t>
      </w:r>
    </w:p>
    <w:p w14:paraId="7ADF0703" w14:textId="4CE716C8" w:rsidR="00455C3D" w:rsidRPr="00724A9B" w:rsidRDefault="00F37C5E" w:rsidP="00F37C5E">
      <w:r w:rsidRPr="00724A9B">
        <w:t>Изходни данни се предоставят чрез</w:t>
      </w:r>
      <w:r w:rsidR="00B76419" w:rsidRPr="00724A9B">
        <w:t xml:space="preserve"> </w:t>
      </w:r>
      <w:r w:rsidR="00E33656" w:rsidRPr="00724A9B">
        <w:t xml:space="preserve">подаване на заявление за услуга „Предоставяне на </w:t>
      </w:r>
      <w:r w:rsidR="00012757" w:rsidRPr="00724A9B">
        <w:t xml:space="preserve">изходни </w:t>
      </w:r>
      <w:r w:rsidR="00E33656" w:rsidRPr="00724A9B">
        <w:t>данни</w:t>
      </w:r>
      <w:r w:rsidR="00012757" w:rsidRPr="00724A9B">
        <w:t xml:space="preserve"> за</w:t>
      </w:r>
      <w:r w:rsidR="00E33656" w:rsidRPr="00724A9B">
        <w:t xml:space="preserve"> задание или опорен план </w:t>
      </w:r>
      <w:r w:rsidR="00012757" w:rsidRPr="00724A9B">
        <w:t>при</w:t>
      </w:r>
      <w:r w:rsidR="00E33656" w:rsidRPr="00724A9B">
        <w:t xml:space="preserve"> разработване </w:t>
      </w:r>
      <w:r w:rsidR="00012757" w:rsidRPr="00724A9B">
        <w:t xml:space="preserve">/ </w:t>
      </w:r>
      <w:r w:rsidR="00E33656" w:rsidRPr="00724A9B">
        <w:t>промяна на ПУП по смисъла на чл.125</w:t>
      </w:r>
      <w:r w:rsidR="00012757" w:rsidRPr="00724A9B">
        <w:t xml:space="preserve"> ал.4</w:t>
      </w:r>
      <w:r w:rsidR="00E33656" w:rsidRPr="00724A9B">
        <w:t xml:space="preserve"> от ЗУТ“</w:t>
      </w:r>
      <w:r w:rsidR="00455C3D" w:rsidRPr="00724A9B">
        <w:t>, като на този етап не се изискват данни за мощността на присъединявания обект</w:t>
      </w:r>
      <w:r w:rsidR="00E33656" w:rsidRPr="00724A9B">
        <w:t>.</w:t>
      </w:r>
    </w:p>
    <w:p w14:paraId="0C6CC6A1" w14:textId="685F9F7C" w:rsidR="00F37C5E" w:rsidRPr="00724A9B" w:rsidRDefault="00E33656" w:rsidP="00F37C5E">
      <w:r w:rsidRPr="00724A9B">
        <w:t>Услугата може да бъде заявена</w:t>
      </w:r>
      <w:r w:rsidR="005A65DE" w:rsidRPr="00724A9B">
        <w:t xml:space="preserve"> към ЕР Юг директно или чрез компетентния орган по чл.124а от ЗУТ</w:t>
      </w:r>
      <w:r w:rsidRPr="00724A9B">
        <w:t xml:space="preserve">. </w:t>
      </w:r>
    </w:p>
    <w:p w14:paraId="3A70FBC5" w14:textId="65D85031" w:rsidR="00F37C5E" w:rsidRPr="00724A9B" w:rsidRDefault="00243066" w:rsidP="00F37C5E">
      <w:r w:rsidRPr="00724A9B">
        <w:t xml:space="preserve">По тази услуга ЕР Юг издава документ „Предоставяне на изходни данни за разработване на опорен план и задание по чл.125 ал.4 от ЗУТ“. </w:t>
      </w:r>
      <w:r w:rsidR="00BC3BC5" w:rsidRPr="00724A9B">
        <w:t>Изходните данни съдържат информация за наличните електроенергийни съоръжения в посочените в заявлението имоти, които с</w:t>
      </w:r>
      <w:r w:rsidR="001E19E4" w:rsidRPr="00724A9B">
        <w:t>е</w:t>
      </w:r>
      <w:r w:rsidR="00BC3BC5" w:rsidRPr="00724A9B">
        <w:t xml:space="preserve"> експлоатира</w:t>
      </w:r>
      <w:r w:rsidR="001E19E4" w:rsidRPr="00724A9B">
        <w:t>т</w:t>
      </w:r>
      <w:r w:rsidR="00BC3BC5" w:rsidRPr="00724A9B">
        <w:t xml:space="preserve"> от ЕР Ю</w:t>
      </w:r>
      <w:r w:rsidR="00916107" w:rsidRPr="00724A9B">
        <w:t>г, както и за прилежащите им сервитути</w:t>
      </w:r>
      <w:r w:rsidR="00BC3BC5" w:rsidRPr="00724A9B">
        <w:t>.</w:t>
      </w:r>
    </w:p>
    <w:p w14:paraId="34FF1B4F" w14:textId="1B7795AD" w:rsidR="00B76419" w:rsidRPr="00724A9B" w:rsidRDefault="00E900D5" w:rsidP="00F37C5E">
      <w:r w:rsidRPr="00724A9B">
        <w:t>Информацията е валидна шест месеца от датата на издаване на документа.</w:t>
      </w:r>
    </w:p>
    <w:p w14:paraId="64482E1F" w14:textId="77777777" w:rsidR="00F17105" w:rsidRPr="00724A9B" w:rsidRDefault="00F17105" w:rsidP="0099154F"/>
    <w:p w14:paraId="7D3E2BBA" w14:textId="2CE6524B" w:rsidR="00DE5632" w:rsidRPr="00724A9B" w:rsidRDefault="00DE5632" w:rsidP="00DE5632">
      <w:pPr>
        <w:pStyle w:val="Heading2"/>
        <w:rPr>
          <w:color w:val="auto"/>
        </w:rPr>
      </w:pPr>
      <w:r w:rsidRPr="00724A9B">
        <w:rPr>
          <w:color w:val="auto"/>
        </w:rPr>
        <w:t>Съгласуване на задание за устройствен план</w:t>
      </w:r>
    </w:p>
    <w:p w14:paraId="1B063001" w14:textId="77777777" w:rsidR="007332A9" w:rsidRPr="00724A9B" w:rsidRDefault="007332A9" w:rsidP="00DE5632"/>
    <w:p w14:paraId="593E9FD6" w14:textId="4D0A30FD" w:rsidR="00DE5632" w:rsidRPr="00724A9B" w:rsidRDefault="00DE5632" w:rsidP="00DE5632">
      <w:r w:rsidRPr="00724A9B">
        <w:t>Съгласуваното задание за устройствен план е необходимо за изработване на проект</w:t>
      </w:r>
      <w:r w:rsidR="001E19E4" w:rsidRPr="00724A9B">
        <w:t>а</w:t>
      </w:r>
      <w:r w:rsidRPr="00724A9B">
        <w:t xml:space="preserve"> на план-схема за електрификация към устройствен план.</w:t>
      </w:r>
    </w:p>
    <w:p w14:paraId="5286CBF4" w14:textId="77777777" w:rsidR="00DE5632" w:rsidRPr="00724A9B" w:rsidRDefault="00DE5632" w:rsidP="00DE5632">
      <w:r w:rsidRPr="00724A9B">
        <w:t xml:space="preserve">Съгласуване на заданието се осъществява чрез подаване на заявление за услуга „Съгласуване на задание за ПУП с предоставяне на данни и предписания“, като се посочва информация за мощността на присъединявания обект. </w:t>
      </w:r>
    </w:p>
    <w:p w14:paraId="184B3492" w14:textId="77777777" w:rsidR="00DE5632" w:rsidRPr="00724A9B" w:rsidRDefault="00DE5632" w:rsidP="00DE5632">
      <w:r w:rsidRPr="00724A9B">
        <w:t xml:space="preserve">Услугата може да бъде заявена към ЕР Юг директно или чрез компетентния орган по чл.124а от ЗУТ. </w:t>
      </w:r>
    </w:p>
    <w:p w14:paraId="182C9238" w14:textId="77777777" w:rsidR="00DE5632" w:rsidRPr="00724A9B" w:rsidRDefault="00DE5632" w:rsidP="00DE5632">
      <w:r w:rsidRPr="00724A9B">
        <w:t xml:space="preserve">По тази услуга ЕР Юг издава документ „Съгласуване на задание за ПУП по чл.128а от ЗУТ с предоставяне на необходимите данни и предписания“. Документът съдържа данни за вида на необходимите присъединителни съоръжения, за точката на свързване към електрическата мрежа и за необходимостта от разработване на </w:t>
      </w:r>
      <w:proofErr w:type="spellStart"/>
      <w:r w:rsidRPr="00724A9B">
        <w:t>парцеларен</w:t>
      </w:r>
      <w:proofErr w:type="spellEnd"/>
      <w:r w:rsidRPr="00724A9B">
        <w:t xml:space="preserve"> план за довеждащ електропровод. Възможно е в хода на процедурата по присъединяване на обекта по Наредба № 6 да бъде определена точка на присъединяване, различна от точката на свързване.</w:t>
      </w:r>
    </w:p>
    <w:p w14:paraId="00F22545" w14:textId="77777777" w:rsidR="00DE5632" w:rsidRPr="00724A9B" w:rsidRDefault="00DE5632" w:rsidP="00DE5632">
      <w:r w:rsidRPr="00724A9B">
        <w:t xml:space="preserve">Информацията е валидна една година от датата на издаване на документа. </w:t>
      </w:r>
    </w:p>
    <w:p w14:paraId="0AE5AFBA" w14:textId="77777777" w:rsidR="00243066" w:rsidRPr="00724A9B" w:rsidRDefault="00243066" w:rsidP="0099154F"/>
    <w:p w14:paraId="69EB6BC0" w14:textId="77777777" w:rsidR="00433338" w:rsidRPr="00724A9B" w:rsidRDefault="00433338" w:rsidP="0099154F"/>
    <w:p w14:paraId="01A170AF" w14:textId="5B47988A" w:rsidR="00F17105" w:rsidRPr="00724A9B" w:rsidRDefault="00433338" w:rsidP="00812359">
      <w:pPr>
        <w:pStyle w:val="Heading2"/>
        <w:rPr>
          <w:color w:val="auto"/>
        </w:rPr>
      </w:pPr>
      <w:r w:rsidRPr="00724A9B">
        <w:rPr>
          <w:color w:val="auto"/>
        </w:rPr>
        <w:lastRenderedPageBreak/>
        <w:t>Изработване и с</w:t>
      </w:r>
      <w:r w:rsidR="00812359" w:rsidRPr="00724A9B">
        <w:rPr>
          <w:color w:val="auto"/>
        </w:rPr>
        <w:t xml:space="preserve">ъгласуване на </w:t>
      </w:r>
      <w:r w:rsidR="003E55AA" w:rsidRPr="00724A9B">
        <w:rPr>
          <w:color w:val="auto"/>
        </w:rPr>
        <w:t xml:space="preserve">проект на </w:t>
      </w:r>
      <w:r w:rsidR="00812359" w:rsidRPr="00724A9B">
        <w:rPr>
          <w:color w:val="auto"/>
        </w:rPr>
        <w:t xml:space="preserve">план-схеми за електрификация към устройствени планове (ОУП, ПУП), в това число и съответните </w:t>
      </w:r>
      <w:proofErr w:type="spellStart"/>
      <w:r w:rsidR="00812359" w:rsidRPr="00724A9B">
        <w:rPr>
          <w:color w:val="auto"/>
        </w:rPr>
        <w:t>парцеларни</w:t>
      </w:r>
      <w:proofErr w:type="spellEnd"/>
      <w:r w:rsidR="00812359" w:rsidRPr="00724A9B">
        <w:rPr>
          <w:color w:val="auto"/>
        </w:rPr>
        <w:t xml:space="preserve"> планове</w:t>
      </w:r>
    </w:p>
    <w:p w14:paraId="74674016" w14:textId="77777777" w:rsidR="007332A9" w:rsidRPr="00724A9B" w:rsidRDefault="007332A9" w:rsidP="00B32486"/>
    <w:p w14:paraId="58C0A56D" w14:textId="576C64E3" w:rsidR="00433338" w:rsidRPr="00724A9B" w:rsidRDefault="00433338" w:rsidP="00B32486">
      <w:r w:rsidRPr="00724A9B">
        <w:t>Проектът на план-схема за електрификация към устройствен план се изработва при спазване на изискванията на ЕР Юг, посочени в документа, издаден по предходната точка</w:t>
      </w:r>
      <w:r w:rsidR="009973BD" w:rsidRPr="00724A9B">
        <w:t>, с който е съгласувано заданието за устройствен план</w:t>
      </w:r>
      <w:r w:rsidRPr="00724A9B">
        <w:t>.</w:t>
      </w:r>
    </w:p>
    <w:p w14:paraId="60605ACE" w14:textId="443C7CE5" w:rsidR="00812359" w:rsidRPr="00724A9B" w:rsidRDefault="00433338" w:rsidP="00B32486">
      <w:r w:rsidRPr="00724A9B">
        <w:t>Съгласуване на проекта се о</w:t>
      </w:r>
      <w:r w:rsidR="00812359" w:rsidRPr="00724A9B">
        <w:t>съществява чрез подаване на заявление за услуга „</w:t>
      </w:r>
      <w:r w:rsidR="00B32486" w:rsidRPr="00724A9B">
        <w:t>Предоставяне на информация от техническа картотека за съгласуване на проект на ПУП (част Електрическа) или негово изменение</w:t>
      </w:r>
      <w:r w:rsidR="00812359" w:rsidRPr="00724A9B">
        <w:t xml:space="preserve">“. </w:t>
      </w:r>
    </w:p>
    <w:p w14:paraId="3FCE6530" w14:textId="77777777" w:rsidR="005A65DE" w:rsidRPr="00724A9B" w:rsidRDefault="005A65DE" w:rsidP="005A65DE">
      <w:r w:rsidRPr="00724A9B">
        <w:t xml:space="preserve">Услугата може да бъде заявена към ЕР Юг директно или чрез компетентния орган по чл.124а от ЗУТ. </w:t>
      </w:r>
    </w:p>
    <w:p w14:paraId="6400B57C" w14:textId="77777777" w:rsidR="00916107" w:rsidRPr="00724A9B" w:rsidRDefault="00916107" w:rsidP="00916107">
      <w:r w:rsidRPr="00724A9B">
        <w:t>Предоставят се минимум два оригинални проекта, единият от които остава в архива на ЕР Юг.</w:t>
      </w:r>
    </w:p>
    <w:p w14:paraId="6D290CBB" w14:textId="3B87B4F9" w:rsidR="00812359" w:rsidRPr="00724A9B" w:rsidRDefault="00812359" w:rsidP="00812359">
      <w:r w:rsidRPr="00724A9B">
        <w:t xml:space="preserve">По тази услуга, ЕР Юг </w:t>
      </w:r>
      <w:r w:rsidR="00496B12" w:rsidRPr="00724A9B">
        <w:t>издава становище за съгласуване на ПУП, в което се описват ограниченията на ползването върху имота</w:t>
      </w:r>
      <w:r w:rsidR="001E19E4" w:rsidRPr="00724A9B">
        <w:t>,</w:t>
      </w:r>
      <w:r w:rsidR="00496B12" w:rsidRPr="00724A9B">
        <w:t xml:space="preserve"> в случай че в имота има съществуващи електроенергийни съоръжения</w:t>
      </w:r>
      <w:r w:rsidRPr="00724A9B">
        <w:t xml:space="preserve">. </w:t>
      </w:r>
    </w:p>
    <w:p w14:paraId="08A8F833" w14:textId="7249CADB" w:rsidR="00214D91" w:rsidRPr="00724A9B" w:rsidRDefault="00214D91" w:rsidP="0099154F"/>
    <w:p w14:paraId="13F826BA" w14:textId="31F26817" w:rsidR="00496B12" w:rsidRPr="00724A9B" w:rsidRDefault="00496B12" w:rsidP="0099154F"/>
    <w:p w14:paraId="3B900EE0" w14:textId="4BE23042" w:rsidR="00496B12" w:rsidRPr="00724A9B" w:rsidRDefault="009973BD" w:rsidP="00496B12">
      <w:pPr>
        <w:pStyle w:val="Heading1"/>
        <w:rPr>
          <w:color w:val="auto"/>
        </w:rPr>
      </w:pPr>
      <w:r w:rsidRPr="00724A9B">
        <w:rPr>
          <w:color w:val="auto"/>
        </w:rPr>
        <w:t>П</w:t>
      </w:r>
      <w:r w:rsidR="00496B12" w:rsidRPr="00724A9B">
        <w:rPr>
          <w:color w:val="auto"/>
        </w:rPr>
        <w:t xml:space="preserve">роекти на </w:t>
      </w:r>
      <w:r w:rsidR="00265019" w:rsidRPr="00724A9B">
        <w:rPr>
          <w:color w:val="auto"/>
        </w:rPr>
        <w:t xml:space="preserve">електрически инсталации и уредби на обекти </w:t>
      </w:r>
      <w:r w:rsidR="00315AD2" w:rsidRPr="00724A9B">
        <w:rPr>
          <w:color w:val="auto"/>
        </w:rPr>
        <w:t>за потребление</w:t>
      </w:r>
      <w:r w:rsidR="00AF45B0" w:rsidRPr="00724A9B">
        <w:rPr>
          <w:color w:val="auto"/>
        </w:rPr>
        <w:t>, производство и съхранение</w:t>
      </w:r>
      <w:r w:rsidR="00265019" w:rsidRPr="00724A9B">
        <w:rPr>
          <w:color w:val="auto"/>
        </w:rPr>
        <w:t xml:space="preserve"> на електрическа енергия</w:t>
      </w:r>
      <w:r w:rsidR="00496B12" w:rsidRPr="00724A9B">
        <w:rPr>
          <w:color w:val="auto"/>
        </w:rPr>
        <w:t>, в това число и частта им за присъединяване към електрическата мрежа</w:t>
      </w:r>
    </w:p>
    <w:p w14:paraId="6310CFBB" w14:textId="77777777" w:rsidR="00581D52" w:rsidRPr="00724A9B" w:rsidRDefault="00581D52" w:rsidP="0099154F"/>
    <w:p w14:paraId="7C70023E" w14:textId="5A58158B" w:rsidR="00F943FD" w:rsidRPr="00724A9B" w:rsidRDefault="00F943FD" w:rsidP="0099154F">
      <w:r w:rsidRPr="00724A9B">
        <w:t>Проект</w:t>
      </w:r>
      <w:r w:rsidR="00581D52" w:rsidRPr="00724A9B">
        <w:t>ите</w:t>
      </w:r>
      <w:r w:rsidRPr="00724A9B">
        <w:t xml:space="preserve"> трябва да </w:t>
      </w:r>
      <w:r w:rsidR="00581D52" w:rsidRPr="00724A9B">
        <w:t>са в съответствие с техническите условия за присъединяване към електрическата мрежа</w:t>
      </w:r>
      <w:r w:rsidRPr="00724A9B">
        <w:t>, посочени в:</w:t>
      </w:r>
    </w:p>
    <w:p w14:paraId="233D434B" w14:textId="73F2563C" w:rsidR="00F37163" w:rsidRPr="00724A9B" w:rsidRDefault="00F37163" w:rsidP="00395846">
      <w:pPr>
        <w:pStyle w:val="EVNBulletPoints2"/>
      </w:pPr>
      <w:r w:rsidRPr="00724A9B">
        <w:t>изходни данни по чл.140а от ЗУТ;</w:t>
      </w:r>
    </w:p>
    <w:p w14:paraId="00343FF3" w14:textId="05C167EB" w:rsidR="00F37163" w:rsidRPr="00724A9B" w:rsidRDefault="00F37163" w:rsidP="00395846">
      <w:pPr>
        <w:pStyle w:val="EVNBulletPoints2"/>
      </w:pPr>
      <w:r w:rsidRPr="00724A9B">
        <w:t xml:space="preserve">становище за присъединяване по </w:t>
      </w:r>
      <w:r w:rsidR="00395846" w:rsidRPr="00724A9B">
        <w:t>Наредба № 6</w:t>
      </w:r>
      <w:r w:rsidR="00AF45B0" w:rsidRPr="00724A9B">
        <w:t>;</w:t>
      </w:r>
    </w:p>
    <w:p w14:paraId="41136209" w14:textId="72CE43E6" w:rsidR="00AF45B0" w:rsidRPr="00724A9B" w:rsidRDefault="00AF45B0" w:rsidP="00395846">
      <w:pPr>
        <w:pStyle w:val="EVNBulletPoints2"/>
      </w:pPr>
      <w:r w:rsidRPr="00724A9B">
        <w:t>предварителен договор за присъединяване, в случаите когато се изисква по Наредба 6.</w:t>
      </w:r>
    </w:p>
    <w:p w14:paraId="41452234" w14:textId="01E7DF57" w:rsidR="000475AD" w:rsidRPr="00724A9B" w:rsidRDefault="000475AD" w:rsidP="000475AD">
      <w:r w:rsidRPr="00724A9B">
        <w:t>При големи по обем проекти, могат да бъдат представени за съгласуване само частите от проекта, касаещи присъединяването на обекта към електрическата мрежа – местоположение на съоръженията за присъединяване (трафопост, електромерно табло), еднолинейни схеми на електромерни табла и главни разпределителни табла.</w:t>
      </w:r>
    </w:p>
    <w:p w14:paraId="3BCCBE26" w14:textId="77777777" w:rsidR="007332A9" w:rsidRPr="00724A9B" w:rsidRDefault="007332A9" w:rsidP="000475AD"/>
    <w:p w14:paraId="5B69C10F" w14:textId="38129436" w:rsidR="00EF7E9D" w:rsidRPr="00724A9B" w:rsidRDefault="00AF45B0" w:rsidP="000475AD">
      <w:r w:rsidRPr="00724A9B">
        <w:t>При обекти за потребление с</w:t>
      </w:r>
      <w:r w:rsidR="000443A8" w:rsidRPr="00724A9B">
        <w:t xml:space="preserve">тойността на индивидуалния максимален товар по чл.243 ал.2 от Наредба № 3 </w:t>
      </w:r>
      <w:r w:rsidR="00376043" w:rsidRPr="00724A9B">
        <w:t>за устройството на електрическите уредби и електропроводните линии</w:t>
      </w:r>
      <w:r w:rsidR="000443A8" w:rsidRPr="00724A9B">
        <w:t xml:space="preserve"> </w:t>
      </w:r>
      <w:r w:rsidR="00376043" w:rsidRPr="00724A9B">
        <w:t>(Наредба №3)</w:t>
      </w:r>
      <w:r w:rsidR="00F36857" w:rsidRPr="00724A9B">
        <w:t xml:space="preserve">, който </w:t>
      </w:r>
      <w:r w:rsidR="00681D43" w:rsidRPr="00724A9B">
        <w:t>съответства на</w:t>
      </w:r>
      <w:r w:rsidR="00F36857" w:rsidRPr="00724A9B">
        <w:t xml:space="preserve"> предоставената мощност по §1 т.11 от Наредба №6,</w:t>
      </w:r>
      <w:r w:rsidR="00376043" w:rsidRPr="00724A9B">
        <w:t xml:space="preserve"> </w:t>
      </w:r>
      <w:r w:rsidR="000443A8" w:rsidRPr="00724A9B">
        <w:t xml:space="preserve">не може да е по-малък от 5 </w:t>
      </w:r>
      <w:r w:rsidR="000443A8" w:rsidRPr="00724A9B">
        <w:rPr>
          <w:lang w:val="en-US"/>
        </w:rPr>
        <w:t>kW</w:t>
      </w:r>
      <w:r w:rsidR="000443A8" w:rsidRPr="00724A9B">
        <w:t>.</w:t>
      </w:r>
    </w:p>
    <w:p w14:paraId="0DBA9A36" w14:textId="77777777" w:rsidR="00541D02" w:rsidRPr="00724A9B" w:rsidRDefault="00541D02" w:rsidP="00541D02">
      <w:r w:rsidRPr="00724A9B">
        <w:t xml:space="preserve">При жилищни обекти, когато е заявена предоставена мощност под 8 </w:t>
      </w:r>
      <w:proofErr w:type="spellStart"/>
      <w:r w:rsidRPr="00724A9B">
        <w:t>kW</w:t>
      </w:r>
      <w:proofErr w:type="spellEnd"/>
      <w:r w:rsidRPr="00724A9B">
        <w:t>, следва да бъде представена информация, удостоверяваща, че електрическата енергия не е предвидена като единствен източник за отопление на обекта. Това обстоятелство може да бъде обосновано чрез съответните проектни решения, чертежи и спецификации, предвиждащи друг източник за отопление, или чрез документ, удостоверяващ използването на друг източник за отопление, като например договор с експлоатационно дружество за доставка на топлинна енергия или друг еквивалентен документ.</w:t>
      </w:r>
    </w:p>
    <w:p w14:paraId="5F69C1B4" w14:textId="397D0445" w:rsidR="002B7129" w:rsidRPr="00724A9B" w:rsidRDefault="002B7129" w:rsidP="002B7129">
      <w:r w:rsidRPr="00724A9B">
        <w:t xml:space="preserve">При самостоятелни обекти с предназначение „гараж“, присъединявани чрез отделна измервателна точка, предоставената мощност не следва да бъде по-малка от 3 </w:t>
      </w:r>
      <w:proofErr w:type="spellStart"/>
      <w:r w:rsidRPr="00724A9B">
        <w:t>kW</w:t>
      </w:r>
      <w:proofErr w:type="spellEnd"/>
      <w:r w:rsidRPr="00724A9B">
        <w:t xml:space="preserve"> при монофазно захранване и 7 </w:t>
      </w:r>
      <w:proofErr w:type="spellStart"/>
      <w:r w:rsidRPr="00724A9B">
        <w:t>kW</w:t>
      </w:r>
      <w:proofErr w:type="spellEnd"/>
      <w:r w:rsidRPr="00724A9B">
        <w:t xml:space="preserve"> при трифазно захранване.</w:t>
      </w:r>
    </w:p>
    <w:p w14:paraId="2DBA9237" w14:textId="77777777" w:rsidR="00B3094F" w:rsidRPr="00724A9B" w:rsidRDefault="00B3094F" w:rsidP="000475AD"/>
    <w:p w14:paraId="4BF66E97" w14:textId="4DFE9302" w:rsidR="00F54435" w:rsidRPr="00724A9B" w:rsidRDefault="00F54435" w:rsidP="000475AD">
      <w:r w:rsidRPr="00724A9B">
        <w:t xml:space="preserve">При </w:t>
      </w:r>
      <w:r w:rsidR="00AF45B0" w:rsidRPr="00724A9B">
        <w:t xml:space="preserve">обекти за потребление </w:t>
      </w:r>
      <w:r w:rsidRPr="00724A9B">
        <w:t xml:space="preserve">с предоставена мощност над 11 </w:t>
      </w:r>
      <w:r w:rsidRPr="00724A9B">
        <w:rPr>
          <w:lang w:val="en-US"/>
        </w:rPr>
        <w:t>kW</w:t>
      </w:r>
      <w:r w:rsidRPr="00724A9B">
        <w:t xml:space="preserve"> се изисква трифазна система на захранване.</w:t>
      </w:r>
    </w:p>
    <w:p w14:paraId="5615D3FB" w14:textId="5A76AD39" w:rsidR="00F54435" w:rsidRPr="00724A9B" w:rsidRDefault="00F54435" w:rsidP="000475AD">
      <w:r w:rsidRPr="00724A9B">
        <w:t xml:space="preserve">При </w:t>
      </w:r>
      <w:r w:rsidR="00AF45B0" w:rsidRPr="00724A9B">
        <w:t>обекти за потребление</w:t>
      </w:r>
      <w:r w:rsidRPr="00724A9B">
        <w:t xml:space="preserve"> с предоставена мощност над 37 </w:t>
      </w:r>
      <w:r w:rsidRPr="00724A9B">
        <w:rPr>
          <w:lang w:val="en-US"/>
        </w:rPr>
        <w:t>kW</w:t>
      </w:r>
      <w:r w:rsidRPr="00724A9B">
        <w:t xml:space="preserve"> се </w:t>
      </w:r>
      <w:r w:rsidR="00DE2042" w:rsidRPr="00724A9B">
        <w:t>изисква индиректно измерване на електрическата енергия с помощта на токови трансформатори.</w:t>
      </w:r>
    </w:p>
    <w:p w14:paraId="0EB9620F" w14:textId="77777777" w:rsidR="007332A9" w:rsidRPr="00724A9B" w:rsidRDefault="007332A9" w:rsidP="0002698A"/>
    <w:p w14:paraId="4A19C043" w14:textId="38A78C2D" w:rsidR="0002698A" w:rsidRPr="00724A9B" w:rsidRDefault="0002698A" w:rsidP="0002698A">
      <w:r w:rsidRPr="00724A9B">
        <w:t xml:space="preserve">При обекти за производство и/или съхранение се допуска монофазното присъединяване при условие че се спазва максималната резултираща несиметрична мощност от 3,68 </w:t>
      </w:r>
      <w:proofErr w:type="spellStart"/>
      <w:r w:rsidRPr="00724A9B">
        <w:t>kVA</w:t>
      </w:r>
      <w:proofErr w:type="spellEnd"/>
      <w:r w:rsidRPr="00724A9B">
        <w:t>.</w:t>
      </w:r>
    </w:p>
    <w:p w14:paraId="27CC858B" w14:textId="60369530" w:rsidR="0002698A" w:rsidRPr="00724A9B" w:rsidRDefault="0002698A" w:rsidP="0002698A">
      <w:r w:rsidRPr="00724A9B">
        <w:lastRenderedPageBreak/>
        <w:t>Когато ед</w:t>
      </w:r>
      <w:r w:rsidR="00B01F1C" w:rsidRPr="00724A9B">
        <w:t xml:space="preserve">ин обект за производство и/или съхранение на </w:t>
      </w:r>
      <w:r w:rsidRPr="00724A9B">
        <w:t>електрическа централа е разположен в повече от един поземлен имот, трябва да бъде изготвен един проект. В случай че общинската администрация изисква отделни проекти за всеки от имотите, всички проекти трябва да съдържат чертеж с обща ситуация на разположението на всички съоръженията във всички имоти и чертеж/и с всички еднолинейни схеми на ел. таблата.</w:t>
      </w:r>
      <w:r w:rsidR="00B01F1C" w:rsidRPr="00724A9B">
        <w:t xml:space="preserve"> </w:t>
      </w:r>
      <w:r w:rsidRPr="00724A9B">
        <w:t xml:space="preserve">Не е допустимо разполагане на </w:t>
      </w:r>
      <w:r w:rsidR="00B01F1C" w:rsidRPr="00724A9B">
        <w:t>един обект за производство и/или съхранение на електрическа енергия</w:t>
      </w:r>
      <w:r w:rsidRPr="00724A9B">
        <w:t xml:space="preserve"> в повече от един несъседни поземлени имоти.</w:t>
      </w:r>
    </w:p>
    <w:p w14:paraId="03875069" w14:textId="77777777" w:rsidR="00B01F1C" w:rsidRPr="00724A9B" w:rsidRDefault="00B01F1C" w:rsidP="00B01F1C">
      <w:pPr>
        <w:pStyle w:val="EVNBulletPoints2"/>
        <w:numPr>
          <w:ilvl w:val="0"/>
          <w:numId w:val="0"/>
        </w:numPr>
      </w:pPr>
      <w:r w:rsidRPr="00724A9B">
        <w:t>Обектите за производство и/или съхранение на електрическа енергия трябва да отговарят на „</w:t>
      </w:r>
      <w:r w:rsidRPr="00724A9B">
        <w:rPr>
          <w:b/>
          <w:bCs/>
        </w:rPr>
        <w:t>Техническите условия за паралелна работа на обекти за производство и съхранение на електрическа енергия с електроразпределителната мрежа на „Електроразпределение Юг“ ЕАД</w:t>
      </w:r>
      <w:r w:rsidRPr="00724A9B">
        <w:t>“, валидни към датата на издаденото становище или сключения предварителен договор, ако такъв се изисква по Наредба 6.</w:t>
      </w:r>
    </w:p>
    <w:p w14:paraId="51A33ABF" w14:textId="74C0E322" w:rsidR="00582DE2" w:rsidRPr="00724A9B" w:rsidRDefault="00B01F1C" w:rsidP="0002698A">
      <w:r w:rsidRPr="00724A9B">
        <w:t xml:space="preserve">За облекчаване на </w:t>
      </w:r>
      <w:proofErr w:type="spellStart"/>
      <w:r w:rsidRPr="00724A9B">
        <w:t>съгласувателната</w:t>
      </w:r>
      <w:proofErr w:type="spellEnd"/>
      <w:r w:rsidRPr="00724A9B">
        <w:t xml:space="preserve"> процедура </w:t>
      </w:r>
      <w:r w:rsidR="00582DE2" w:rsidRPr="00724A9B">
        <w:t>на обектите за производство и/или съхранение на електрическа енергия ЕР Юг предоставя одобрени списъци с използваните технически средства, за които не е необходимо да се прилагат доказателства за съответствие с валидните технически норми и стандарти, а именно:</w:t>
      </w:r>
    </w:p>
    <w:p w14:paraId="1DBF4514" w14:textId="1CBDBB17" w:rsidR="00582DE2" w:rsidRPr="00724A9B" w:rsidRDefault="00582DE2" w:rsidP="00582DE2">
      <w:pPr>
        <w:pStyle w:val="EVNBulletPoints2"/>
      </w:pPr>
      <w:r w:rsidRPr="00724A9B">
        <w:t xml:space="preserve">списък с инвертори при обекти за производство и/или съхранение с инсталирана мощност до 200 </w:t>
      </w:r>
      <w:r w:rsidRPr="00724A9B">
        <w:rPr>
          <w:lang w:val="en-US"/>
        </w:rPr>
        <w:t>kW</w:t>
      </w:r>
      <w:r w:rsidRPr="00724A9B">
        <w:t>;</w:t>
      </w:r>
    </w:p>
    <w:p w14:paraId="7F247A53" w14:textId="4654FF4A" w:rsidR="00582DE2" w:rsidRPr="00724A9B" w:rsidRDefault="00582DE2" w:rsidP="00582DE2">
      <w:pPr>
        <w:pStyle w:val="EVNBulletPoints2"/>
      </w:pPr>
      <w:r w:rsidRPr="00724A9B">
        <w:t xml:space="preserve">списък с релейни защити при обекти за производство и/или съхранение с инсталирана мощност над 30 </w:t>
      </w:r>
      <w:r w:rsidRPr="00724A9B">
        <w:rPr>
          <w:lang w:val="en-US"/>
        </w:rPr>
        <w:t>kW</w:t>
      </w:r>
      <w:r w:rsidRPr="00724A9B">
        <w:t xml:space="preserve"> до 1 М</w:t>
      </w:r>
      <w:r w:rsidRPr="00724A9B">
        <w:rPr>
          <w:lang w:val="en-US"/>
        </w:rPr>
        <w:t>W</w:t>
      </w:r>
      <w:r w:rsidRPr="00724A9B">
        <w:t>;</w:t>
      </w:r>
    </w:p>
    <w:p w14:paraId="3D3D1211" w14:textId="7EFFEA69" w:rsidR="00582DE2" w:rsidRPr="00724A9B" w:rsidRDefault="00582DE2" w:rsidP="00582DE2">
      <w:pPr>
        <w:pStyle w:val="EVNBulletPoints2"/>
      </w:pPr>
      <w:r w:rsidRPr="00724A9B">
        <w:t>списък с устройства за дистанционно управление и предаване на данни (</w:t>
      </w:r>
      <w:r w:rsidRPr="00724A9B">
        <w:rPr>
          <w:lang w:val="en-US"/>
        </w:rPr>
        <w:t>RTU</w:t>
      </w:r>
      <w:r w:rsidRPr="00724A9B">
        <w:t xml:space="preserve">) за обекти за производство над 10.8 </w:t>
      </w:r>
      <w:proofErr w:type="spellStart"/>
      <w:r w:rsidRPr="00724A9B">
        <w:t>kW</w:t>
      </w:r>
      <w:proofErr w:type="spellEnd"/>
      <w:r w:rsidRPr="00724A9B">
        <w:t>, които са тествани за комуникация със системата SCADA на ЕР Юг</w:t>
      </w:r>
      <w:r w:rsidRPr="00724A9B">
        <w:rPr>
          <w:rFonts w:ascii="Arial" w:hAnsi="Arial" w:cs="Arial"/>
        </w:rPr>
        <w:t>​</w:t>
      </w:r>
      <w:r w:rsidR="00E70185" w:rsidRPr="00724A9B">
        <w:rPr>
          <w:rFonts w:ascii="Arial" w:hAnsi="Arial" w:cs="Arial"/>
        </w:rPr>
        <w:t>.</w:t>
      </w:r>
    </w:p>
    <w:p w14:paraId="0F345903" w14:textId="655ECBD8" w:rsidR="00866954" w:rsidRPr="00724A9B" w:rsidRDefault="00866954" w:rsidP="0002698A">
      <w:r w:rsidRPr="00724A9B">
        <w:t>За улеснение на проектантите на обекти за производство и/или съхранение, присъединени на ниво средно напрежение, ЕР Юг предоставя типови схеми за вторична комутация с релейни защити на различни производители.</w:t>
      </w:r>
    </w:p>
    <w:p w14:paraId="147D33CB" w14:textId="26CE0934" w:rsidR="0002698A" w:rsidRPr="00724A9B" w:rsidRDefault="00582DE2" w:rsidP="0002698A">
      <w:pPr>
        <w:pStyle w:val="EVNBulletPoints2"/>
        <w:numPr>
          <w:ilvl w:val="0"/>
          <w:numId w:val="0"/>
        </w:numPr>
      </w:pPr>
      <w:r w:rsidRPr="00724A9B">
        <w:t>„Техническите условия за паралелна работа на обекти за производство и съхранение на електрическа енергия с електроразпределителната мрежа на „Електроразпределение Юг“ ЕАД“, списъците с предложени инвертори, релейни защити</w:t>
      </w:r>
      <w:r w:rsidR="00E70185" w:rsidRPr="00724A9B">
        <w:t>,</w:t>
      </w:r>
      <w:r w:rsidRPr="00724A9B">
        <w:t xml:space="preserve"> устройства за телеуправление и предаване на данни</w:t>
      </w:r>
      <w:r w:rsidR="00E70185" w:rsidRPr="00724A9B">
        <w:t xml:space="preserve">, както и типови </w:t>
      </w:r>
      <w:r w:rsidR="00866954" w:rsidRPr="00724A9B">
        <w:t>схеми</w:t>
      </w:r>
      <w:r w:rsidR="00E70185" w:rsidRPr="00724A9B">
        <w:t xml:space="preserve"> на вторична комутация </w:t>
      </w:r>
      <w:r w:rsidRPr="00724A9B">
        <w:t>са публикувани на сайта на дружеството.</w:t>
      </w:r>
    </w:p>
    <w:p w14:paraId="31781D06" w14:textId="77777777" w:rsidR="007332A9" w:rsidRPr="00724A9B" w:rsidRDefault="007332A9" w:rsidP="0002698A">
      <w:pPr>
        <w:pStyle w:val="EVNBulletPoints2"/>
        <w:numPr>
          <w:ilvl w:val="0"/>
          <w:numId w:val="0"/>
        </w:numPr>
      </w:pPr>
    </w:p>
    <w:p w14:paraId="33B6432E" w14:textId="78F38667" w:rsidR="0002698A" w:rsidRPr="00724A9B" w:rsidRDefault="0002698A" w:rsidP="0002698A">
      <w:pPr>
        <w:pStyle w:val="EVNBulletPoints2"/>
        <w:numPr>
          <w:ilvl w:val="0"/>
          <w:numId w:val="0"/>
        </w:numPr>
      </w:pPr>
      <w:r w:rsidRPr="00724A9B">
        <w:t>В случай на използване в обекта на собствен независим източник на резервно захранване, проектите трябва да отговарят на техническите изисквания на ЕР Юг, посочени в приложения</w:t>
      </w:r>
      <w:r w:rsidR="005958BB" w:rsidRPr="00724A9B">
        <w:t xml:space="preserve"> към документа:</w:t>
      </w:r>
    </w:p>
    <w:p w14:paraId="12094D6D" w14:textId="530962DC" w:rsidR="005958BB" w:rsidRPr="00724A9B" w:rsidRDefault="005958BB" w:rsidP="005958BB">
      <w:pPr>
        <w:pStyle w:val="EVNBulletPoints2"/>
      </w:pPr>
      <w:r w:rsidRPr="00724A9B">
        <w:t>Приложение АВР – НН и Агрегат – условия за проектиране и изграждане на уредба за ръчно или автоматично включване на резервното захранване (АВР) на НН, включително инсталиране на собствен източник на резервно захранване;</w:t>
      </w:r>
    </w:p>
    <w:p w14:paraId="08CBA424" w14:textId="50CA2E17" w:rsidR="005958BB" w:rsidRPr="00724A9B" w:rsidRDefault="005958BB" w:rsidP="005958BB">
      <w:pPr>
        <w:pStyle w:val="EVNBulletPoints2"/>
      </w:pPr>
      <w:r w:rsidRPr="00724A9B">
        <w:t xml:space="preserve">Приложение АВР </w:t>
      </w:r>
      <w:proofErr w:type="spellStart"/>
      <w:r w:rsidRPr="00724A9B">
        <w:t>СрН</w:t>
      </w:r>
      <w:proofErr w:type="spellEnd"/>
      <w:r w:rsidRPr="00724A9B">
        <w:t xml:space="preserve"> – условия за проектиране и изграждане на уредба за АВР при </w:t>
      </w:r>
      <w:proofErr w:type="spellStart"/>
      <w:r w:rsidRPr="00724A9B">
        <w:t>СрН</w:t>
      </w:r>
      <w:proofErr w:type="spellEnd"/>
      <w:r w:rsidRPr="00724A9B">
        <w:t>.</w:t>
      </w:r>
    </w:p>
    <w:p w14:paraId="1D72C276" w14:textId="77777777" w:rsidR="007332A9" w:rsidRPr="00724A9B" w:rsidRDefault="007332A9" w:rsidP="00433338"/>
    <w:p w14:paraId="3869E4B9" w14:textId="67FE2F8A" w:rsidR="00433338" w:rsidRPr="00724A9B" w:rsidRDefault="00433338" w:rsidP="00433338">
      <w:r w:rsidRPr="00724A9B">
        <w:t>Съгласуването на проектите се осъществява с подаване на заявление от титуляр</w:t>
      </w:r>
      <w:r w:rsidR="001E19E4" w:rsidRPr="00724A9B">
        <w:t>а</w:t>
      </w:r>
      <w:r w:rsidRPr="00724A9B">
        <w:t xml:space="preserve"> на процедура</w:t>
      </w:r>
      <w:r w:rsidR="001E19E4" w:rsidRPr="00724A9B">
        <w:t>та</w:t>
      </w:r>
      <w:r w:rsidRPr="00724A9B">
        <w:t xml:space="preserve"> по присъединяване или упълномощен от него представител за съгласуване на:</w:t>
      </w:r>
    </w:p>
    <w:p w14:paraId="51785A02" w14:textId="77777777" w:rsidR="00433338" w:rsidRPr="00724A9B" w:rsidRDefault="00433338" w:rsidP="00433338">
      <w:pPr>
        <w:pStyle w:val="EVNBulletPoints2"/>
      </w:pPr>
      <w:r w:rsidRPr="00724A9B">
        <w:t>Проекти на електрически инсталации, съоръжения и уредби на обекти за потребление, производство и съхранение на електрическа енергия – чрез заявяване на услуга „Съгласуване на проекти за площадкови обекти - електрически уредби и инсталации“;</w:t>
      </w:r>
    </w:p>
    <w:p w14:paraId="1121DF89" w14:textId="77777777" w:rsidR="00433338" w:rsidRPr="00724A9B" w:rsidRDefault="00433338" w:rsidP="00433338">
      <w:pPr>
        <w:pStyle w:val="EVNBulletPoints2"/>
      </w:pPr>
      <w:r w:rsidRPr="00724A9B">
        <w:t xml:space="preserve">Проекти на трафопостове, кабелни и въздушни електропроводи средно и ниско напрежение, собственост на клиент – чрез заявяване на услуга „Съгласуване на проекти за трафопост и електропроводни линии </w:t>
      </w:r>
      <w:proofErr w:type="spellStart"/>
      <w:r w:rsidRPr="00724A9B">
        <w:t>СрН</w:t>
      </w:r>
      <w:proofErr w:type="spellEnd"/>
      <w:r w:rsidRPr="00724A9B">
        <w:t xml:space="preserve"> / НН“.</w:t>
      </w:r>
    </w:p>
    <w:p w14:paraId="10F50BC3" w14:textId="77777777" w:rsidR="007332A9" w:rsidRPr="00724A9B" w:rsidRDefault="007332A9" w:rsidP="00376043">
      <w:pPr>
        <w:pStyle w:val="EVNBulletPoints2"/>
        <w:numPr>
          <w:ilvl w:val="0"/>
          <w:numId w:val="0"/>
        </w:numPr>
      </w:pPr>
    </w:p>
    <w:p w14:paraId="229D4F2A" w14:textId="569AEFF9" w:rsidR="00376043" w:rsidRPr="00724A9B" w:rsidRDefault="00376043" w:rsidP="00376043">
      <w:pPr>
        <w:pStyle w:val="EVNBulletPoints2"/>
        <w:numPr>
          <w:ilvl w:val="0"/>
          <w:numId w:val="0"/>
        </w:numPr>
      </w:pPr>
      <w:r w:rsidRPr="00724A9B">
        <w:t>Предоставят се минимум два оригинални проекта, единият от които остава в архива на ЕР Юг.</w:t>
      </w:r>
    </w:p>
    <w:p w14:paraId="22D0722F" w14:textId="156EC466" w:rsidR="00496B12" w:rsidRPr="00724A9B" w:rsidRDefault="00F943FD" w:rsidP="0099154F">
      <w:r w:rsidRPr="00724A9B">
        <w:t xml:space="preserve">По тази услуга, ЕР Юг издава </w:t>
      </w:r>
      <w:proofErr w:type="spellStart"/>
      <w:r w:rsidR="000475AD" w:rsidRPr="00724A9B">
        <w:t>съгласувателно</w:t>
      </w:r>
      <w:proofErr w:type="spellEnd"/>
      <w:r w:rsidR="000475AD" w:rsidRPr="00724A9B">
        <w:t xml:space="preserve"> писмо </w:t>
      </w:r>
      <w:r w:rsidRPr="00724A9B">
        <w:t>за съгласуване на проект.</w:t>
      </w:r>
    </w:p>
    <w:p w14:paraId="18243714" w14:textId="4061B3BC" w:rsidR="00B254BA" w:rsidRPr="00724A9B" w:rsidRDefault="00B254BA" w:rsidP="0099154F"/>
    <w:p w14:paraId="5489A250" w14:textId="77777777" w:rsidR="008620DA" w:rsidRPr="00724A9B" w:rsidRDefault="008620DA" w:rsidP="0099154F"/>
    <w:p w14:paraId="39BAB7A8" w14:textId="2021A111" w:rsidR="003200D4" w:rsidRPr="00724A9B" w:rsidRDefault="003200D4" w:rsidP="003200D4">
      <w:pPr>
        <w:pStyle w:val="Heading1"/>
        <w:rPr>
          <w:color w:val="auto"/>
        </w:rPr>
      </w:pPr>
      <w:r w:rsidRPr="00724A9B">
        <w:rPr>
          <w:color w:val="auto"/>
        </w:rPr>
        <w:lastRenderedPageBreak/>
        <w:t xml:space="preserve">Проекти на </w:t>
      </w:r>
      <w:r w:rsidR="007B362A" w:rsidRPr="00724A9B">
        <w:rPr>
          <w:color w:val="auto"/>
        </w:rPr>
        <w:t>е</w:t>
      </w:r>
      <w:r w:rsidRPr="00724A9B">
        <w:rPr>
          <w:color w:val="auto"/>
        </w:rPr>
        <w:t>лектроенергийни съоръжения за изместване по чл.64 и чл.73 от ЗУТ</w:t>
      </w:r>
    </w:p>
    <w:p w14:paraId="4B248877" w14:textId="77777777" w:rsidR="003200D4" w:rsidRPr="00724A9B" w:rsidRDefault="003200D4" w:rsidP="003200D4"/>
    <w:p w14:paraId="4FFA5AF8" w14:textId="77777777" w:rsidR="009973BD" w:rsidRPr="00724A9B" w:rsidRDefault="009973BD" w:rsidP="009973BD">
      <w:r w:rsidRPr="00724A9B">
        <w:t>Проектите трябва да са в съответствие с техническите условия за изместване, посочени в:</w:t>
      </w:r>
    </w:p>
    <w:p w14:paraId="5280CDC2" w14:textId="77777777" w:rsidR="009973BD" w:rsidRPr="00724A9B" w:rsidRDefault="009973BD" w:rsidP="009973BD">
      <w:pPr>
        <w:pStyle w:val="EVNBulletPoints2"/>
      </w:pPr>
      <w:r w:rsidRPr="00724A9B">
        <w:t>договор за изместване по чл.64 и чл.73 от ЗУТ;</w:t>
      </w:r>
    </w:p>
    <w:p w14:paraId="32627A5F" w14:textId="77777777" w:rsidR="009973BD" w:rsidRPr="00724A9B" w:rsidRDefault="009973BD" w:rsidP="009973BD">
      <w:pPr>
        <w:pStyle w:val="EVNBulletPoints2"/>
      </w:pPr>
      <w:r w:rsidRPr="00724A9B">
        <w:t>техническо задание за проектиране.</w:t>
      </w:r>
    </w:p>
    <w:p w14:paraId="419C21C0" w14:textId="08C58CC3" w:rsidR="009973BD" w:rsidRPr="00724A9B" w:rsidRDefault="009973BD" w:rsidP="009973BD">
      <w:r w:rsidRPr="00724A9B">
        <w:t>В заданието за проектиране ЕР Юг определя специфични изисквания, съгласно конкретните съоръжения за изместване.</w:t>
      </w:r>
    </w:p>
    <w:p w14:paraId="1FFA5E72" w14:textId="77777777" w:rsidR="007332A9" w:rsidRPr="00724A9B" w:rsidRDefault="007332A9" w:rsidP="007B362A"/>
    <w:p w14:paraId="5B45C230" w14:textId="23D0E553" w:rsidR="007B362A" w:rsidRPr="00724A9B" w:rsidRDefault="007B362A" w:rsidP="007B362A">
      <w:r w:rsidRPr="00724A9B">
        <w:t>Съгласуването на този вид проекти се осъществява с подаване на заявление за услуга „</w:t>
      </w:r>
      <w:r w:rsidR="00866954" w:rsidRPr="00724A9B">
        <w:t xml:space="preserve">Съгласуване на проекти за трафопост и електропроводни линии </w:t>
      </w:r>
      <w:proofErr w:type="spellStart"/>
      <w:r w:rsidR="00866954" w:rsidRPr="00724A9B">
        <w:t>СрН</w:t>
      </w:r>
      <w:proofErr w:type="spellEnd"/>
      <w:r w:rsidR="00866954" w:rsidRPr="00724A9B">
        <w:t xml:space="preserve"> / НН</w:t>
      </w:r>
      <w:r w:rsidRPr="00724A9B">
        <w:t>“ от титуляр</w:t>
      </w:r>
      <w:r w:rsidR="001E19E4" w:rsidRPr="00724A9B">
        <w:t>а</w:t>
      </w:r>
      <w:r w:rsidRPr="00724A9B">
        <w:t xml:space="preserve"> на процедурата или упълномощен от него представител.</w:t>
      </w:r>
    </w:p>
    <w:p w14:paraId="03D38F8E" w14:textId="351D8C50" w:rsidR="007B362A" w:rsidRPr="00724A9B" w:rsidRDefault="007B362A" w:rsidP="007B362A">
      <w:r w:rsidRPr="00724A9B">
        <w:t>Предоставят се минимум два оригинални проекта, единият от които остава в архива на ЕР Юг.</w:t>
      </w:r>
    </w:p>
    <w:p w14:paraId="6286026F" w14:textId="3B9A3658" w:rsidR="007B362A" w:rsidRPr="00724A9B" w:rsidRDefault="007B362A" w:rsidP="007B362A">
      <w:r w:rsidRPr="00724A9B">
        <w:t xml:space="preserve">По тази услуга, ЕР Юг издава </w:t>
      </w:r>
      <w:proofErr w:type="spellStart"/>
      <w:r w:rsidRPr="00724A9B">
        <w:t>съгласувателно</w:t>
      </w:r>
      <w:proofErr w:type="spellEnd"/>
      <w:r w:rsidRPr="00724A9B">
        <w:t xml:space="preserve"> писмо за съгласуване на проект.</w:t>
      </w:r>
    </w:p>
    <w:p w14:paraId="74628ECC" w14:textId="040D173B" w:rsidR="003200D4" w:rsidRPr="00724A9B" w:rsidRDefault="003200D4" w:rsidP="0099154F"/>
    <w:p w14:paraId="091247C5" w14:textId="76175DF2" w:rsidR="003200D4" w:rsidRPr="00724A9B" w:rsidRDefault="003200D4" w:rsidP="003200D4">
      <w:pPr>
        <w:pStyle w:val="Heading1"/>
        <w:rPr>
          <w:color w:val="auto"/>
        </w:rPr>
      </w:pPr>
      <w:r w:rsidRPr="00724A9B">
        <w:rPr>
          <w:color w:val="auto"/>
        </w:rPr>
        <w:t>Проекти на съоръжения за присъединяване към електрическата мрежа, възложени от ЕР Юг на клиенти по чл.2</w:t>
      </w:r>
      <w:r w:rsidR="00866954" w:rsidRPr="00724A9B">
        <w:rPr>
          <w:color w:val="auto"/>
        </w:rPr>
        <w:t>8</w:t>
      </w:r>
      <w:r w:rsidRPr="00724A9B">
        <w:rPr>
          <w:color w:val="auto"/>
        </w:rPr>
        <w:t xml:space="preserve"> ал.</w:t>
      </w:r>
      <w:r w:rsidR="00866954" w:rsidRPr="00724A9B">
        <w:rPr>
          <w:color w:val="auto"/>
        </w:rPr>
        <w:t>6</w:t>
      </w:r>
      <w:r w:rsidRPr="00724A9B">
        <w:rPr>
          <w:color w:val="auto"/>
        </w:rPr>
        <w:t xml:space="preserve"> и чл.62 ал.</w:t>
      </w:r>
      <w:r w:rsidR="00866954" w:rsidRPr="00724A9B">
        <w:rPr>
          <w:color w:val="auto"/>
        </w:rPr>
        <w:t>6</w:t>
      </w:r>
      <w:r w:rsidRPr="00724A9B">
        <w:rPr>
          <w:color w:val="auto"/>
        </w:rPr>
        <w:t xml:space="preserve"> от Наредба № 6</w:t>
      </w:r>
    </w:p>
    <w:p w14:paraId="217B6E85" w14:textId="77777777" w:rsidR="007B362A" w:rsidRPr="00724A9B" w:rsidRDefault="007B362A" w:rsidP="007B362A"/>
    <w:p w14:paraId="2C53D28F" w14:textId="5861EC81" w:rsidR="007B362A" w:rsidRPr="00724A9B" w:rsidRDefault="007B362A" w:rsidP="007B362A">
      <w:r w:rsidRPr="00724A9B">
        <w:t>Проектите трябва да са в съответствие с техническите условия за присъединяване към електрическата мрежа, посочени в:</w:t>
      </w:r>
    </w:p>
    <w:p w14:paraId="5CDCA88B" w14:textId="1AF86209" w:rsidR="005958BB" w:rsidRPr="00724A9B" w:rsidRDefault="005958BB" w:rsidP="007B362A">
      <w:pPr>
        <w:pStyle w:val="EVNBulletPoints2"/>
      </w:pPr>
      <w:r w:rsidRPr="00724A9B">
        <w:t>споразумение за възлагане на дейности на клиент – за обекти на потребление;</w:t>
      </w:r>
    </w:p>
    <w:p w14:paraId="0FEF6092" w14:textId="03A9C894" w:rsidR="005958BB" w:rsidRPr="00724A9B" w:rsidRDefault="007B362A" w:rsidP="005958BB">
      <w:pPr>
        <w:pStyle w:val="EVNBulletPoints2"/>
      </w:pPr>
      <w:r w:rsidRPr="00724A9B">
        <w:t xml:space="preserve">предварителен договор за присъединяване </w:t>
      </w:r>
      <w:r w:rsidR="005958BB" w:rsidRPr="00724A9B">
        <w:t xml:space="preserve">с активирани клаузи за възлагане </w:t>
      </w:r>
      <w:r w:rsidR="001E19E4" w:rsidRPr="00724A9B">
        <w:t xml:space="preserve">на </w:t>
      </w:r>
      <w:r w:rsidR="005958BB" w:rsidRPr="00724A9B">
        <w:t>дейности на клиент – за обекти за производство и/или съхранение</w:t>
      </w:r>
      <w:r w:rsidRPr="00724A9B">
        <w:t>;</w:t>
      </w:r>
    </w:p>
    <w:p w14:paraId="67B5AA13" w14:textId="24E6B4AE" w:rsidR="007B362A" w:rsidRPr="00724A9B" w:rsidRDefault="007B362A" w:rsidP="007B362A">
      <w:pPr>
        <w:pStyle w:val="EVNBulletPoints2"/>
      </w:pPr>
      <w:r w:rsidRPr="00724A9B">
        <w:t>задание за проектиране</w:t>
      </w:r>
      <w:r w:rsidR="005958BB" w:rsidRPr="00724A9B">
        <w:t xml:space="preserve"> – за всички видове обекти</w:t>
      </w:r>
      <w:r w:rsidR="00681D43" w:rsidRPr="00724A9B">
        <w:t>.</w:t>
      </w:r>
    </w:p>
    <w:p w14:paraId="6BD7167A" w14:textId="23808187" w:rsidR="0025656D" w:rsidRPr="00724A9B" w:rsidRDefault="0025656D" w:rsidP="007B362A">
      <w:r w:rsidRPr="00724A9B">
        <w:t xml:space="preserve">В заданието за проектиране ЕР Юг определя специфични изисквания, съгласно конкретните съоръжения за </w:t>
      </w:r>
      <w:r w:rsidR="00021F8B" w:rsidRPr="00724A9B">
        <w:t>присъединяване</w:t>
      </w:r>
      <w:r w:rsidRPr="00724A9B">
        <w:t>.</w:t>
      </w:r>
    </w:p>
    <w:p w14:paraId="79030BF5" w14:textId="77777777" w:rsidR="007332A9" w:rsidRPr="00724A9B" w:rsidRDefault="007332A9" w:rsidP="009973BD"/>
    <w:p w14:paraId="741EA73D" w14:textId="63060537" w:rsidR="009973BD" w:rsidRPr="00724A9B" w:rsidRDefault="009973BD" w:rsidP="009973BD">
      <w:r w:rsidRPr="00724A9B">
        <w:t>Съгласуването на този вид проекти се осъществява с подаване на заявление за услуга „Съгласуване на проект“ от титуляр</w:t>
      </w:r>
      <w:r w:rsidR="001E19E4" w:rsidRPr="00724A9B">
        <w:t>а</w:t>
      </w:r>
      <w:r w:rsidRPr="00724A9B">
        <w:t xml:space="preserve"> на процедурата или упълномощен от него представител.</w:t>
      </w:r>
    </w:p>
    <w:p w14:paraId="3F4A8A9F" w14:textId="47A40BEB" w:rsidR="007B362A" w:rsidRPr="00724A9B" w:rsidRDefault="007B362A" w:rsidP="007B362A">
      <w:r w:rsidRPr="00724A9B">
        <w:t xml:space="preserve">Предоставят се минимум </w:t>
      </w:r>
      <w:r w:rsidR="00021F8B" w:rsidRPr="00724A9B">
        <w:t>три</w:t>
      </w:r>
      <w:r w:rsidRPr="00724A9B">
        <w:t xml:space="preserve"> оригинални проекта</w:t>
      </w:r>
      <w:r w:rsidR="00021F8B" w:rsidRPr="00724A9B">
        <w:t xml:space="preserve"> и едно копие, кое</w:t>
      </w:r>
      <w:r w:rsidRPr="00724A9B">
        <w:t>то остава в архива на ЕР Юг.</w:t>
      </w:r>
    </w:p>
    <w:p w14:paraId="5793E9A7" w14:textId="338792BF" w:rsidR="003200D4" w:rsidRPr="00724A9B" w:rsidRDefault="007B362A" w:rsidP="007B362A">
      <w:r w:rsidRPr="00724A9B">
        <w:t xml:space="preserve">По тази услуга, ЕР Юг издава </w:t>
      </w:r>
      <w:proofErr w:type="spellStart"/>
      <w:r w:rsidRPr="00724A9B">
        <w:t>съгласувателно</w:t>
      </w:r>
      <w:proofErr w:type="spellEnd"/>
      <w:r w:rsidRPr="00724A9B">
        <w:t xml:space="preserve"> писмо за съгласуване на проект</w:t>
      </w:r>
      <w:r w:rsidR="003200D4" w:rsidRPr="00724A9B">
        <w:t>.</w:t>
      </w:r>
    </w:p>
    <w:p w14:paraId="16C0A850" w14:textId="7805BC6E" w:rsidR="00B254BA" w:rsidRPr="00724A9B" w:rsidRDefault="00B254BA" w:rsidP="0099154F"/>
    <w:p w14:paraId="38D4E722" w14:textId="4F33787C" w:rsidR="00FF30C5" w:rsidRPr="00724A9B" w:rsidRDefault="00ED4CC6" w:rsidP="00F53985">
      <w:pPr>
        <w:pStyle w:val="Heading1"/>
        <w:rPr>
          <w:b w:val="0"/>
          <w:bCs w:val="0"/>
          <w:color w:val="auto"/>
        </w:rPr>
      </w:pPr>
      <w:r w:rsidRPr="00724A9B">
        <w:rPr>
          <w:color w:val="auto"/>
        </w:rPr>
        <w:t>Приложения:</w:t>
      </w:r>
      <w:r w:rsidR="005958BB" w:rsidRPr="00724A9B">
        <w:rPr>
          <w:color w:val="auto"/>
        </w:rPr>
        <w:t xml:space="preserve"> </w:t>
      </w:r>
      <w:r w:rsidR="005958BB" w:rsidRPr="00724A9B">
        <w:rPr>
          <w:b w:val="0"/>
          <w:bCs w:val="0"/>
          <w:color w:val="auto"/>
        </w:rPr>
        <w:t>съгласно текста.</w:t>
      </w:r>
    </w:p>
    <w:p w14:paraId="04A1FC06" w14:textId="77777777" w:rsidR="00FF30C5" w:rsidRPr="00724A9B" w:rsidRDefault="00FF30C5">
      <w:pPr>
        <w:spacing w:line="240" w:lineRule="auto"/>
        <w:rPr>
          <w:rFonts w:eastAsia="Times New Roman"/>
          <w:szCs w:val="28"/>
        </w:rPr>
      </w:pPr>
      <w:r w:rsidRPr="00724A9B">
        <w:rPr>
          <w:b/>
          <w:bCs/>
        </w:rPr>
        <w:br w:type="page"/>
      </w:r>
    </w:p>
    <w:p w14:paraId="554E36E3" w14:textId="77777777" w:rsidR="00FF30C5" w:rsidRPr="00724A9B" w:rsidRDefault="00FF30C5" w:rsidP="00FF30C5">
      <w:pPr>
        <w:tabs>
          <w:tab w:val="left" w:pos="0"/>
        </w:tabs>
        <w:jc w:val="center"/>
        <w:rPr>
          <w:b/>
          <w:sz w:val="24"/>
          <w:szCs w:val="24"/>
        </w:rPr>
      </w:pPr>
      <w:r w:rsidRPr="00724A9B">
        <w:rPr>
          <w:b/>
          <w:sz w:val="24"/>
          <w:szCs w:val="24"/>
        </w:rPr>
        <w:lastRenderedPageBreak/>
        <w:t>Задължителни условия за източник на резервно захранване</w:t>
      </w:r>
    </w:p>
    <w:p w14:paraId="349C91F6" w14:textId="77777777" w:rsidR="00FF30C5" w:rsidRPr="00724A9B" w:rsidRDefault="00FF30C5" w:rsidP="00FF30C5">
      <w:pPr>
        <w:rPr>
          <w:lang w:val="ru-RU"/>
        </w:rPr>
      </w:pPr>
    </w:p>
    <w:p w14:paraId="759848A1" w14:textId="77777777" w:rsidR="00FF30C5" w:rsidRPr="00724A9B" w:rsidRDefault="00FF30C5" w:rsidP="00FF30C5">
      <w:pPr>
        <w:tabs>
          <w:tab w:val="left" w:pos="0"/>
        </w:tabs>
      </w:pPr>
      <w:r w:rsidRPr="00724A9B">
        <w:t>При проектиране, изграждане и експлоатация на уредба за ръчно или автоматично включване на резервно захранване (АВР), включително инсталиране на собствен източник на резервно захранване да се спазват следните технически изисквания:</w:t>
      </w:r>
    </w:p>
    <w:p w14:paraId="6E274684" w14:textId="77777777" w:rsidR="00FF30C5" w:rsidRPr="00724A9B" w:rsidRDefault="00FF30C5" w:rsidP="00FF30C5">
      <w:pPr>
        <w:tabs>
          <w:tab w:val="left" w:pos="0"/>
        </w:tabs>
      </w:pPr>
    </w:p>
    <w:p w14:paraId="73C923DF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 xml:space="preserve">Не се допуска включване в паралел между различните източници за електроснабдяване на присъединявания обект. Уредбата на АВР </w:t>
      </w:r>
      <w:proofErr w:type="spellStart"/>
      <w:r w:rsidRPr="00724A9B">
        <w:t>СрН</w:t>
      </w:r>
      <w:proofErr w:type="spellEnd"/>
      <w:r w:rsidRPr="00724A9B">
        <w:t xml:space="preserve"> (средно напрежение) да позволява ръчно включване в паралел между основното и резервното захранване, като това се извършва след разпореждане на оператора на мрежата.</w:t>
      </w:r>
    </w:p>
    <w:p w14:paraId="06720DD6" w14:textId="77777777" w:rsidR="00FF30C5" w:rsidRPr="00724A9B" w:rsidRDefault="00FF30C5" w:rsidP="00FF30C5">
      <w:pPr>
        <w:ind w:left="360"/>
      </w:pPr>
    </w:p>
    <w:p w14:paraId="60898CE7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Да се изгради електрическа и механична блокировка между въводите на двата източника на захранване. Не е допустимо използването на уредба за АВР единствено със софтуерни блокировки.</w:t>
      </w:r>
    </w:p>
    <w:p w14:paraId="17EF62AC" w14:textId="77777777" w:rsidR="00FF30C5" w:rsidRPr="00724A9B" w:rsidRDefault="00FF30C5" w:rsidP="00FF30C5"/>
    <w:p w14:paraId="55A91169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Напреженията за АВР се взимат от трите фази на въводите на двата източника на захранване.</w:t>
      </w:r>
    </w:p>
    <w:p w14:paraId="520DDA6F" w14:textId="77777777" w:rsidR="00FF30C5" w:rsidRPr="00724A9B" w:rsidRDefault="00FF30C5" w:rsidP="00FF30C5">
      <w:pPr>
        <w:pStyle w:val="ListParagraph"/>
      </w:pPr>
    </w:p>
    <w:p w14:paraId="7881C6BD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 xml:space="preserve">Уредбата на АВР да се блокира при повреда в </w:t>
      </w:r>
      <w:proofErr w:type="spellStart"/>
      <w:r w:rsidRPr="00724A9B">
        <w:t>напреженовите</w:t>
      </w:r>
      <w:proofErr w:type="spellEnd"/>
      <w:r w:rsidRPr="00724A9B">
        <w:t xml:space="preserve"> вериги.</w:t>
      </w:r>
    </w:p>
    <w:p w14:paraId="25B22883" w14:textId="77777777" w:rsidR="00FF30C5" w:rsidRPr="00724A9B" w:rsidRDefault="00FF30C5" w:rsidP="00FF30C5"/>
    <w:p w14:paraId="3EC8FA23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Едната от захранващите електропроводни линии се избира за основна (работен източник) по нормална схема, а другата за резервна, съгласно условията за присъединяване към електроразпределителната мрежа.</w:t>
      </w:r>
    </w:p>
    <w:p w14:paraId="3F30F4AB" w14:textId="77777777" w:rsidR="00FF30C5" w:rsidRPr="00724A9B" w:rsidRDefault="00FF30C5" w:rsidP="00FF30C5">
      <w:pPr>
        <w:pStyle w:val="ListParagraph"/>
      </w:pPr>
    </w:p>
    <w:p w14:paraId="542729CC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Автоматиката на АВР винаги да връща схемата автоматично към основният извод при възстановяване на</w:t>
      </w:r>
      <w:r w:rsidRPr="00724A9B">
        <w:rPr>
          <w:lang w:val="ru-RU"/>
        </w:rPr>
        <w:t xml:space="preserve"> </w:t>
      </w:r>
      <w:proofErr w:type="spellStart"/>
      <w:r w:rsidRPr="00724A9B">
        <w:rPr>
          <w:lang w:val="ru-RU"/>
        </w:rPr>
        <w:t>напрежението</w:t>
      </w:r>
      <w:proofErr w:type="spellEnd"/>
      <w:r w:rsidRPr="00724A9B">
        <w:rPr>
          <w:lang w:val="ru-RU"/>
        </w:rPr>
        <w:t xml:space="preserve"> по него</w:t>
      </w:r>
      <w:r w:rsidRPr="00724A9B">
        <w:t>,</w:t>
      </w:r>
      <w:r w:rsidRPr="00724A9B">
        <w:rPr>
          <w:lang w:val="ru-RU"/>
        </w:rPr>
        <w:t xml:space="preserve"> при наличие на </w:t>
      </w:r>
      <w:proofErr w:type="spellStart"/>
      <w:r w:rsidRPr="00724A9B">
        <w:rPr>
          <w:lang w:val="ru-RU"/>
        </w:rPr>
        <w:t>трифазна</w:t>
      </w:r>
      <w:proofErr w:type="spellEnd"/>
      <w:r w:rsidRPr="00724A9B">
        <w:rPr>
          <w:lang w:val="ru-RU"/>
        </w:rPr>
        <w:t xml:space="preserve"> </w:t>
      </w:r>
      <w:proofErr w:type="spellStart"/>
      <w:r w:rsidRPr="00724A9B">
        <w:rPr>
          <w:lang w:val="ru-RU"/>
        </w:rPr>
        <w:t>симетрична</w:t>
      </w:r>
      <w:proofErr w:type="spellEnd"/>
      <w:r w:rsidRPr="00724A9B">
        <w:rPr>
          <w:lang w:val="ru-RU"/>
        </w:rPr>
        <w:t xml:space="preserve"> система от </w:t>
      </w:r>
      <w:proofErr w:type="spellStart"/>
      <w:r w:rsidRPr="00724A9B">
        <w:rPr>
          <w:lang w:val="ru-RU"/>
        </w:rPr>
        <w:t>напрежения</w:t>
      </w:r>
      <w:proofErr w:type="spellEnd"/>
      <w:r w:rsidRPr="00724A9B">
        <w:rPr>
          <w:lang w:val="ru-RU"/>
        </w:rPr>
        <w:t xml:space="preserve"> </w:t>
      </w:r>
      <w:r w:rsidRPr="00724A9B">
        <w:t>на основният извод</w:t>
      </w:r>
      <w:r w:rsidRPr="00724A9B">
        <w:rPr>
          <w:lang w:val="ru-RU"/>
        </w:rPr>
        <w:t xml:space="preserve"> в </w:t>
      </w:r>
      <w:proofErr w:type="spellStart"/>
      <w:r w:rsidRPr="00724A9B">
        <w:rPr>
          <w:lang w:val="ru-RU"/>
        </w:rPr>
        <w:t>продължение</w:t>
      </w:r>
      <w:proofErr w:type="spellEnd"/>
      <w:r w:rsidRPr="00724A9B">
        <w:rPr>
          <w:lang w:val="ru-RU"/>
        </w:rPr>
        <w:t xml:space="preserve"> на </w:t>
      </w:r>
      <w:r w:rsidRPr="00724A9B">
        <w:t>3</w:t>
      </w:r>
      <w:r w:rsidRPr="00724A9B">
        <w:rPr>
          <w:lang w:val="ru-RU"/>
        </w:rPr>
        <w:t>0 мин.</w:t>
      </w:r>
    </w:p>
    <w:p w14:paraId="7D7B639A" w14:textId="77777777" w:rsidR="00FF30C5" w:rsidRPr="00724A9B" w:rsidRDefault="00FF30C5" w:rsidP="00FF30C5">
      <w:pPr>
        <w:pStyle w:val="ListParagraph"/>
      </w:pPr>
    </w:p>
    <w:p w14:paraId="01A90BC0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Уредбата на АВР да се блокира при късо съединение (к.с.) в уредбата на клиента.</w:t>
      </w:r>
    </w:p>
    <w:p w14:paraId="4D348184" w14:textId="77777777" w:rsidR="00FF30C5" w:rsidRPr="00724A9B" w:rsidRDefault="00FF30C5" w:rsidP="00FF30C5"/>
    <w:p w14:paraId="72598AB4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Уредбата за АВР да не води до включване на резервното захранване при краткотрайно понижаване на напрежението в резултат на претоварване или близки външни к.с. Към резервно захранване се преминава след трайно отпадане на напрежението по основното захранване за време не по-малко от 3 сек. и наличие на трифазна симетрична система напрежения по резервното захранване.</w:t>
      </w:r>
    </w:p>
    <w:p w14:paraId="702B1A51" w14:textId="77777777" w:rsidR="00FF30C5" w:rsidRPr="00724A9B" w:rsidRDefault="00FF30C5" w:rsidP="00FF30C5"/>
    <w:p w14:paraId="409D8A3D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Уредбата за АВР да има възможност за блокиране на действието си при оперативни манипулации на персонала</w:t>
      </w:r>
      <w:r w:rsidRPr="00724A9B">
        <w:rPr>
          <w:lang w:val="ru-RU"/>
        </w:rPr>
        <w:t xml:space="preserve"> – </w:t>
      </w:r>
      <w:r w:rsidRPr="00724A9B">
        <w:t>ръчно изключване на основното захранване</w:t>
      </w:r>
      <w:r w:rsidRPr="00724A9B">
        <w:rPr>
          <w:lang w:val="ru-RU"/>
        </w:rPr>
        <w:t>.</w:t>
      </w:r>
    </w:p>
    <w:p w14:paraId="76CD26E4" w14:textId="77777777" w:rsidR="00FF30C5" w:rsidRPr="00724A9B" w:rsidRDefault="00FF30C5" w:rsidP="00FF30C5"/>
    <w:p w14:paraId="3759E5C6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Преди включване в експлоатация на уредба с резервен източник на захранване, Клиентът осигурява:</w:t>
      </w:r>
    </w:p>
    <w:p w14:paraId="0ED0BAF8" w14:textId="77777777" w:rsidR="00FF30C5" w:rsidRPr="00724A9B" w:rsidRDefault="00FF30C5" w:rsidP="00FF30C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</w:pPr>
      <w:r w:rsidRPr="00724A9B">
        <w:t>Сертификати на използваните съоръжения;</w:t>
      </w:r>
    </w:p>
    <w:p w14:paraId="78A16DFE" w14:textId="77777777" w:rsidR="00FF30C5" w:rsidRPr="00724A9B" w:rsidRDefault="00FF30C5" w:rsidP="00FF30C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</w:pPr>
      <w:r w:rsidRPr="00724A9B">
        <w:t>Протоколи от единични изпитвания и настройки, гарантиращи спазването на настоящите технически изисквания;</w:t>
      </w:r>
    </w:p>
    <w:p w14:paraId="6405A86D" w14:textId="77777777" w:rsidR="00FF30C5" w:rsidRPr="00724A9B" w:rsidRDefault="00FF30C5" w:rsidP="00FF30C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</w:pPr>
      <w:r w:rsidRPr="00724A9B">
        <w:t>Одобрен и съгласуван проект, в случаите на присъединяване на нов обект към електроразпределителната мрежа;</w:t>
      </w:r>
    </w:p>
    <w:p w14:paraId="481B40E1" w14:textId="77777777" w:rsidR="00FF30C5" w:rsidRPr="00724A9B" w:rsidRDefault="00FF30C5" w:rsidP="00FF30C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</w:pPr>
      <w:r w:rsidRPr="00724A9B">
        <w:t>Обучен персонал, притежаващ необходимата квалификационна група по безопасност и телефони за денонощна връзка с оперативния персонал на "Електроразпределение Юг" EАД.</w:t>
      </w:r>
    </w:p>
    <w:p w14:paraId="5894C510" w14:textId="77777777" w:rsidR="00FF30C5" w:rsidRPr="00724A9B" w:rsidRDefault="00FF30C5" w:rsidP="00FF30C5">
      <w:pPr>
        <w:autoSpaceDE w:val="0"/>
        <w:autoSpaceDN w:val="0"/>
        <w:adjustRightInd w:val="0"/>
        <w:spacing w:line="240" w:lineRule="auto"/>
      </w:pPr>
    </w:p>
    <w:p w14:paraId="5E58E209" w14:textId="77777777" w:rsidR="00FF30C5" w:rsidRPr="00724A9B" w:rsidRDefault="00FF30C5" w:rsidP="00FF30C5">
      <w:pPr>
        <w:numPr>
          <w:ilvl w:val="0"/>
          <w:numId w:val="24"/>
        </w:numPr>
        <w:spacing w:line="240" w:lineRule="exact"/>
      </w:pPr>
      <w:r w:rsidRPr="00724A9B">
        <w:t>Непосредствено преди инсталиране на собствен източник на резервно захранване (агрегат), Клиентът има задължение да подаде уведомление до "Електроразпределение Юг" EА по чл. 121, ал. 1 от Закона за енергетиката.</w:t>
      </w:r>
    </w:p>
    <w:p w14:paraId="12E44A57" w14:textId="77777777" w:rsidR="00FF30C5" w:rsidRPr="00724A9B" w:rsidRDefault="00FF30C5" w:rsidP="00FF30C5"/>
    <w:p w14:paraId="5BB975E7" w14:textId="77777777" w:rsidR="00FF30C5" w:rsidRPr="00724A9B" w:rsidRDefault="00FF30C5" w:rsidP="00FF30C5">
      <w:pPr>
        <w:pStyle w:val="ListParagraph"/>
        <w:numPr>
          <w:ilvl w:val="0"/>
          <w:numId w:val="24"/>
        </w:numPr>
        <w:spacing w:line="240" w:lineRule="exact"/>
      </w:pPr>
      <w:r w:rsidRPr="00724A9B">
        <w:t xml:space="preserve">Приложими принципни схеми на свързване: </w:t>
      </w:r>
    </w:p>
    <w:p w14:paraId="74ED05A4" w14:textId="77777777" w:rsidR="00FF30C5" w:rsidRPr="00724A9B" w:rsidRDefault="00FF30C5" w:rsidP="00FF30C5"/>
    <w:p w14:paraId="43FE65E8" w14:textId="77777777" w:rsidR="00FF30C5" w:rsidRPr="00724A9B" w:rsidRDefault="00FF30C5" w:rsidP="00FF30C5">
      <w:pPr>
        <w:ind w:left="900" w:hanging="540"/>
      </w:pPr>
      <w:r w:rsidRPr="00724A9B">
        <w:t>12.1. Принципна еднолинейна схема при изграждане на уредба с АВР на страна НН и резервно захранване от втори извод от мрежа НН:</w:t>
      </w:r>
    </w:p>
    <w:p w14:paraId="18574A02" w14:textId="77777777" w:rsidR="00FF30C5" w:rsidRPr="00755FE9" w:rsidRDefault="00FF30C5" w:rsidP="00FF30C5">
      <w:pPr>
        <w:pStyle w:val="Footer"/>
        <w:spacing w:line="240" w:lineRule="auto"/>
        <w:rPr>
          <w:sz w:val="16"/>
          <w:szCs w:val="16"/>
        </w:rPr>
      </w:pPr>
      <w:r w:rsidRPr="002C5DD3">
        <w:rPr>
          <w:i/>
          <w:noProof/>
          <w:sz w:val="16"/>
          <w:szCs w:val="16"/>
          <w:lang w:eastAsia="bg-BG"/>
        </w:rPr>
        <w:lastRenderedPageBreak/>
        <w:drawing>
          <wp:anchor distT="0" distB="0" distL="114300" distR="114300" simplePos="0" relativeHeight="251659264" behindDoc="1" locked="0" layoutInCell="1" allowOverlap="1" wp14:anchorId="48D118BF" wp14:editId="18AF3580">
            <wp:simplePos x="0" y="0"/>
            <wp:positionH relativeFrom="column">
              <wp:posOffset>1583690</wp:posOffset>
            </wp:positionH>
            <wp:positionV relativeFrom="paragraph">
              <wp:posOffset>114300</wp:posOffset>
            </wp:positionV>
            <wp:extent cx="3810000" cy="3531219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EFA54" w14:textId="77777777" w:rsidR="00FF30C5" w:rsidRPr="002C5DD3" w:rsidRDefault="00FF30C5" w:rsidP="00FF30C5">
      <w:pPr>
        <w:rPr>
          <w:i/>
          <w:sz w:val="16"/>
          <w:szCs w:val="16"/>
          <w:lang w:val="ru-RU"/>
        </w:rPr>
      </w:pPr>
    </w:p>
    <w:p w14:paraId="24964CEC" w14:textId="77777777" w:rsidR="00FF30C5" w:rsidRPr="002C5DD3" w:rsidRDefault="00FF30C5" w:rsidP="00FF30C5">
      <w:pPr>
        <w:rPr>
          <w:i/>
          <w:sz w:val="16"/>
          <w:szCs w:val="16"/>
          <w:lang w:val="ru-RU"/>
        </w:rPr>
      </w:pPr>
    </w:p>
    <w:p w14:paraId="3511BC7F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047927E9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36FCCBF8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1B29B706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2A5F110F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1C1E48EA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50DFF207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3A54D926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641B6224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0990E908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1748853E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542C4AE1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42416BC9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62D0D3E3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005D8B74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1FBB8868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786CB826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7DE18522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4FBD68F4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30703F5E" w14:textId="77777777" w:rsidR="00FF30C5" w:rsidRPr="002C5DD3" w:rsidRDefault="00FF30C5" w:rsidP="00FF30C5">
      <w:pPr>
        <w:ind w:hanging="873"/>
        <w:rPr>
          <w:i/>
          <w:sz w:val="16"/>
          <w:szCs w:val="16"/>
          <w:lang w:val="ru-RU"/>
        </w:rPr>
      </w:pPr>
    </w:p>
    <w:p w14:paraId="499BF8C9" w14:textId="729B6E81" w:rsidR="00FF30C5" w:rsidRPr="00D0787D" w:rsidRDefault="00FF30C5" w:rsidP="00FF30C5">
      <w:pPr>
        <w:ind w:left="540" w:hanging="540"/>
      </w:pPr>
      <w:r>
        <w:t xml:space="preserve">12.2. </w:t>
      </w:r>
      <w:r w:rsidRPr="00D0787D">
        <w:t xml:space="preserve">Принципна еднолинейна схема при изграждане на уредба за АВР на страна НН и резервно захранване от собствен източник на резервно захранване </w:t>
      </w:r>
      <w:r>
        <w:t>(агрегат):</w:t>
      </w:r>
    </w:p>
    <w:p w14:paraId="7FA400D2" w14:textId="36CACF72" w:rsidR="00FF30C5" w:rsidRPr="00D0787D" w:rsidRDefault="00FF30C5" w:rsidP="00FF30C5"/>
    <w:p w14:paraId="51C07545" w14:textId="1D850A0E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  <w:r w:rsidRPr="002C5DD3">
        <w:rPr>
          <w:i/>
          <w:noProof/>
          <w:sz w:val="16"/>
          <w:szCs w:val="16"/>
          <w:lang w:eastAsia="bg-BG"/>
        </w:rPr>
        <w:drawing>
          <wp:anchor distT="0" distB="0" distL="114300" distR="114300" simplePos="0" relativeHeight="251660288" behindDoc="1" locked="0" layoutInCell="1" allowOverlap="1" wp14:anchorId="14A42860" wp14:editId="22B5802F">
            <wp:simplePos x="0" y="0"/>
            <wp:positionH relativeFrom="column">
              <wp:posOffset>1784350</wp:posOffset>
            </wp:positionH>
            <wp:positionV relativeFrom="paragraph">
              <wp:posOffset>99060</wp:posOffset>
            </wp:positionV>
            <wp:extent cx="3594100" cy="3784526"/>
            <wp:effectExtent l="0" t="0" r="6350" b="6985"/>
            <wp:wrapNone/>
            <wp:docPr id="23" name="Picture 23" descr="Картина, която съдържа текст, диаграма, екранна снимка, линия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Картина, която съдържа текст, диаграма, екранна снимка, линия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78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FB101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75166481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771A8D57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50AD32C6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1F81ACA0" w14:textId="721CE5A3" w:rsidR="00FF30C5" w:rsidRPr="002C5DD3" w:rsidRDefault="007E474A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  <w:r>
        <w:rPr>
          <w:i/>
          <w:noProof/>
          <w:sz w:val="16"/>
          <w:szCs w:val="16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DA5D4B" wp14:editId="562DCEDF">
                <wp:simplePos x="0" y="0"/>
                <wp:positionH relativeFrom="column">
                  <wp:posOffset>3270250</wp:posOffset>
                </wp:positionH>
                <wp:positionV relativeFrom="paragraph">
                  <wp:posOffset>129540</wp:posOffset>
                </wp:positionV>
                <wp:extent cx="476250" cy="298450"/>
                <wp:effectExtent l="19050" t="0" r="38100" b="44450"/>
                <wp:wrapNone/>
                <wp:docPr id="2" name="Flowchart: Mer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flowChartMerg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386BE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Flowchart: Merge 2" o:spid="_x0000_s1026" type="#_x0000_t128" style="position:absolute;margin-left:257.5pt;margin-top:10.2pt;width:37.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" fillcolor="#8c8c8c [3201]" strokecolor="black [3213]" strokeweight="2pt"/>
            </w:pict>
          </mc:Fallback>
        </mc:AlternateContent>
      </w:r>
    </w:p>
    <w:p w14:paraId="4CC82FAB" w14:textId="35720178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36D9A025" w14:textId="03FBE8C1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55E169EE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43A9BC08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619F6050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3A3EBBFF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13BF04CC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2227D3D0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6CF593E6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2437C762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0AE8B294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1C177F2E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4C76D004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05170E29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6086F32A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342B7BE8" w14:textId="77777777" w:rsidR="00FF30C5" w:rsidRPr="002C5DD3" w:rsidRDefault="00FF30C5" w:rsidP="00FF30C5">
      <w:pPr>
        <w:tabs>
          <w:tab w:val="left" w:pos="1134"/>
        </w:tabs>
        <w:ind w:left="1134" w:hanging="22"/>
        <w:rPr>
          <w:i/>
          <w:sz w:val="16"/>
          <w:szCs w:val="16"/>
          <w:lang w:val="ru-RU"/>
        </w:rPr>
      </w:pPr>
    </w:p>
    <w:p w14:paraId="67CB777B" w14:textId="77777777" w:rsidR="00FF30C5" w:rsidRDefault="00FF30C5" w:rsidP="00FF30C5">
      <w:pPr>
        <w:ind w:firstLine="562"/>
      </w:pPr>
      <w:r w:rsidRPr="00CE6257">
        <w:rPr>
          <w:noProof/>
          <w:lang w:eastAsia="bg-BG"/>
        </w:rPr>
        <w:lastRenderedPageBreak/>
        <w:drawing>
          <wp:anchor distT="0" distB="0" distL="114300" distR="114300" simplePos="0" relativeHeight="251662336" behindDoc="1" locked="0" layoutInCell="1" allowOverlap="1" wp14:anchorId="2DE6E53D" wp14:editId="737676B9">
            <wp:simplePos x="0" y="0"/>
            <wp:positionH relativeFrom="margin">
              <wp:align>left</wp:align>
            </wp:positionH>
            <wp:positionV relativeFrom="paragraph">
              <wp:posOffset>420370</wp:posOffset>
            </wp:positionV>
            <wp:extent cx="6033770" cy="2658110"/>
            <wp:effectExtent l="0" t="0" r="5080" b="8890"/>
            <wp:wrapTight wrapText="bothSides">
              <wp:wrapPolygon edited="0">
                <wp:start x="0" y="0"/>
                <wp:lineTo x="0" y="21517"/>
                <wp:lineTo x="21550" y="21517"/>
                <wp:lineTo x="21550" y="0"/>
                <wp:lineTo x="0" y="0"/>
              </wp:wrapPolygon>
            </wp:wrapTight>
            <wp:docPr id="426274915" name="Picture 426274915" descr="A diagram of a circ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74915" name="Picture 426274915" descr="A diagram of a circu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12.3. </w:t>
      </w:r>
      <w:r w:rsidRPr="00D0787D">
        <w:t xml:space="preserve">Принципна еднолинейна схема при изграждане на уредба за АВР на страна </w:t>
      </w:r>
      <w:proofErr w:type="spellStart"/>
      <w:r w:rsidRPr="00D0787D">
        <w:t>СрН</w:t>
      </w:r>
      <w:proofErr w:type="spellEnd"/>
      <w:r>
        <w:t>:</w:t>
      </w:r>
    </w:p>
    <w:p w14:paraId="03B385C6" w14:textId="77777777" w:rsidR="00FF30C5" w:rsidRDefault="00FF30C5" w:rsidP="00FF30C5">
      <w:pPr>
        <w:widowControl w:val="0"/>
        <w:autoSpaceDE w:val="0"/>
        <w:autoSpaceDN w:val="0"/>
        <w:adjustRightInd w:val="0"/>
      </w:pPr>
    </w:p>
    <w:p w14:paraId="191FB979" w14:textId="77777777" w:rsidR="00FF30C5" w:rsidRDefault="00FF30C5" w:rsidP="00FF30C5">
      <w:pPr>
        <w:widowControl w:val="0"/>
        <w:autoSpaceDE w:val="0"/>
        <w:autoSpaceDN w:val="0"/>
        <w:adjustRightInd w:val="0"/>
      </w:pPr>
    </w:p>
    <w:p w14:paraId="711B27CD" w14:textId="77777777" w:rsidR="00FF30C5" w:rsidRDefault="00FF30C5" w:rsidP="00FF30C5">
      <w:pPr>
        <w:widowControl w:val="0"/>
        <w:autoSpaceDE w:val="0"/>
        <w:autoSpaceDN w:val="0"/>
        <w:adjustRightInd w:val="0"/>
      </w:pPr>
      <w:r>
        <w:t>Е</w:t>
      </w:r>
      <w:r w:rsidRPr="00F12DAA">
        <w:t xml:space="preserve">днолинейните схеми са примерни, като точната конфигурация </w:t>
      </w:r>
      <w:r>
        <w:t>е</w:t>
      </w:r>
      <w:r w:rsidRPr="00F12DAA">
        <w:t xml:space="preserve"> уточнен</w:t>
      </w:r>
      <w:r>
        <w:t>а</w:t>
      </w:r>
      <w:r w:rsidRPr="00F12DAA">
        <w:t xml:space="preserve"> в </w:t>
      </w:r>
      <w:r>
        <w:t>условията</w:t>
      </w:r>
      <w:r w:rsidRPr="00F12DAA">
        <w:t xml:space="preserve"> за присъединяване</w:t>
      </w:r>
      <w:r>
        <w:t>.</w:t>
      </w:r>
    </w:p>
    <w:p w14:paraId="39D2E34D" w14:textId="77777777" w:rsidR="00FF30C5" w:rsidRDefault="00FF30C5" w:rsidP="00FF30C5">
      <w:pPr>
        <w:widowControl w:val="0"/>
        <w:autoSpaceDE w:val="0"/>
        <w:autoSpaceDN w:val="0"/>
        <w:adjustRightInd w:val="0"/>
      </w:pPr>
    </w:p>
    <w:p w14:paraId="6A66D650" w14:textId="77777777" w:rsidR="00FF30C5" w:rsidRPr="006C2DD2" w:rsidRDefault="00FF30C5" w:rsidP="00FF30C5">
      <w:pPr>
        <w:pStyle w:val="Footer"/>
        <w:spacing w:line="240" w:lineRule="auto"/>
      </w:pPr>
      <w:r w:rsidRPr="006C2DD2">
        <w:t>Представители на "Електроразпределение Юг" EАД имат право да извършват проверка на функци</w:t>
      </w:r>
      <w:r>
        <w:t>он</w:t>
      </w:r>
      <w:r w:rsidRPr="006C2DD2">
        <w:t xml:space="preserve">алността на уредбата. При установяване на неизправност, уредбата се извежда от експлоатация до отстраняването </w:t>
      </w:r>
      <w:r>
        <w:t>ѝ</w:t>
      </w:r>
      <w:r w:rsidRPr="006C2DD2">
        <w:t>.</w:t>
      </w:r>
    </w:p>
    <w:p w14:paraId="0638B6FF" w14:textId="77777777" w:rsidR="00FF30C5" w:rsidRPr="006C2DD2" w:rsidRDefault="00FF30C5" w:rsidP="00FF30C5">
      <w:pPr>
        <w:rPr>
          <w:color w:val="000000"/>
        </w:rPr>
      </w:pPr>
    </w:p>
    <w:p w14:paraId="3C09634E" w14:textId="77777777" w:rsidR="00F53985" w:rsidRDefault="00F53985" w:rsidP="00FF30C5">
      <w:pPr>
        <w:pStyle w:val="Heading1"/>
        <w:numPr>
          <w:ilvl w:val="0"/>
          <w:numId w:val="0"/>
        </w:numPr>
        <w:ind w:left="369" w:hanging="369"/>
      </w:pPr>
    </w:p>
    <w:p w14:paraId="40E61639" w14:textId="55EF6684" w:rsidR="00F53985" w:rsidRDefault="00F53985" w:rsidP="00F53985"/>
    <w:p w14:paraId="5C3CBFAD" w14:textId="21923501" w:rsidR="00F53985" w:rsidRDefault="00F53985" w:rsidP="00F53985"/>
    <w:sectPr w:rsidR="00F53985" w:rsidSect="00FF30C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699" w:right="907" w:bottom="1699" w:left="1411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ECB39" w14:textId="77777777" w:rsidR="008502B1" w:rsidRDefault="008502B1" w:rsidP="00A97898">
      <w:r>
        <w:separator/>
      </w:r>
    </w:p>
  </w:endnote>
  <w:endnote w:type="continuationSeparator" w:id="0">
    <w:p w14:paraId="389F8185" w14:textId="77777777" w:rsidR="008502B1" w:rsidRDefault="008502B1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Next for EVN Light">
    <w:altName w:val="Corbel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7DBF" w14:textId="435E7827" w:rsidR="00285631" w:rsidRPr="00F8057E" w:rsidRDefault="00926378" w:rsidP="0065111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spacing w:val="0"/>
        <w:sz w:val="14"/>
        <w:szCs w:val="14"/>
        <w:lang w:val="en-GB" w:eastAsia="bg-BG"/>
      </w:rPr>
    </w:pPr>
    <w:r>
      <w:rPr>
        <w:rFonts w:cs="Frutiger Next for EVN Light"/>
        <w:spacing w:val="0"/>
        <w:sz w:val="14"/>
        <w:szCs w:val="14"/>
        <w:lang w:eastAsia="bg-BG"/>
      </w:rPr>
      <w:t>Версия 0</w:t>
    </w:r>
    <w:r w:rsidR="00FF30C5">
      <w:rPr>
        <w:rFonts w:cs="Frutiger Next for EVN Light"/>
        <w:spacing w:val="0"/>
        <w:sz w:val="14"/>
        <w:szCs w:val="14"/>
        <w:lang w:val="en-US" w:eastAsia="bg-BG"/>
      </w:rPr>
      <w:t>3</w:t>
    </w:r>
    <w:sdt>
      <w:sdtPr>
        <w:rPr>
          <w:rFonts w:cs="Frutiger Next for EVN Light"/>
          <w:color w:val="FFFFFF" w:themeColor="accent1"/>
          <w:spacing w:val="0"/>
          <w:sz w:val="14"/>
          <w:szCs w:val="14"/>
          <w:lang w:val="en-GB" w:eastAsia="bg-BG"/>
        </w:rPr>
        <w:id w:val="969400743"/>
        <w:placeholder>
          <w:docPart w:val="1259B08FD76144C5846AD361875FDBBF"/>
        </w:placeholder>
        <w:temporary/>
        <w:showingPlcHdr/>
        <w15:appearance w15:val="hidden"/>
      </w:sdtPr>
      <w:sdtContent>
        <w:r w:rsidRPr="00926378">
          <w:rPr>
            <w:rFonts w:cs="Frutiger Next for EVN Light"/>
            <w:color w:val="FFFFFF" w:themeColor="accent1"/>
            <w:spacing w:val="0"/>
            <w:sz w:val="14"/>
            <w:szCs w:val="14"/>
            <w:lang w:val="en-GB" w:eastAsia="bg-BG"/>
          </w:rPr>
          <w:t>[Type here]</w:t>
        </w:r>
      </w:sdtContent>
    </w:sdt>
    <w:r w:rsidRPr="00926378">
      <w:rPr>
        <w:rFonts w:cs="Frutiger Next for EVN Light"/>
        <w:spacing w:val="0"/>
        <w:sz w:val="14"/>
        <w:szCs w:val="14"/>
        <w:lang w:val="en-GB" w:eastAsia="bg-BG"/>
      </w:rPr>
      <w:ptab w:relativeTo="margin" w:alignment="center" w:leader="none"/>
    </w:r>
    <w:r>
      <w:rPr>
        <w:rFonts w:cs="Frutiger Next for EVN Light"/>
        <w:spacing w:val="0"/>
        <w:sz w:val="14"/>
        <w:szCs w:val="14"/>
        <w:lang w:eastAsia="bg-BG"/>
      </w:rPr>
      <w:t xml:space="preserve">Валидност от </w:t>
    </w:r>
    <w:r w:rsidR="00FF30C5">
      <w:rPr>
        <w:rFonts w:cs="Frutiger Next for EVN Light"/>
        <w:spacing w:val="0"/>
        <w:sz w:val="14"/>
        <w:szCs w:val="14"/>
        <w:lang w:val="en-US" w:eastAsia="bg-BG"/>
      </w:rPr>
      <w:t>05</w:t>
    </w:r>
    <w:r>
      <w:rPr>
        <w:rFonts w:cs="Frutiger Next for EVN Light"/>
        <w:spacing w:val="0"/>
        <w:sz w:val="14"/>
        <w:szCs w:val="14"/>
        <w:lang w:eastAsia="bg-BG"/>
      </w:rPr>
      <w:t>.</w:t>
    </w:r>
    <w:r w:rsidR="00FF30C5">
      <w:rPr>
        <w:rFonts w:cs="Frutiger Next for EVN Light"/>
        <w:spacing w:val="0"/>
        <w:sz w:val="14"/>
        <w:szCs w:val="14"/>
        <w:lang w:val="en-US" w:eastAsia="bg-BG"/>
      </w:rPr>
      <w:t>01</w:t>
    </w:r>
    <w:r>
      <w:rPr>
        <w:rFonts w:cs="Frutiger Next for EVN Light"/>
        <w:spacing w:val="0"/>
        <w:sz w:val="14"/>
        <w:szCs w:val="14"/>
        <w:lang w:eastAsia="bg-BG"/>
      </w:rPr>
      <w:t>.202</w:t>
    </w:r>
    <w:r w:rsidR="00FF30C5">
      <w:rPr>
        <w:rFonts w:cs="Frutiger Next for EVN Light"/>
        <w:spacing w:val="0"/>
        <w:sz w:val="14"/>
        <w:szCs w:val="14"/>
        <w:lang w:val="en-US" w:eastAsia="bg-BG"/>
      </w:rPr>
      <w:t>6</w:t>
    </w:r>
    <w:r w:rsidRPr="00926378">
      <w:rPr>
        <w:rFonts w:cs="Frutiger Next for EVN Light"/>
        <w:spacing w:val="0"/>
        <w:sz w:val="14"/>
        <w:szCs w:val="14"/>
        <w:lang w:val="en-GB" w:eastAsia="bg-BG"/>
      </w:rPr>
      <w:ptab w:relativeTo="margin" w:alignment="right" w:leader="none"/>
    </w:r>
    <w:r w:rsidR="00F8057E" w:rsidRPr="00F8057E">
      <w:rPr>
        <w:rFonts w:cs="Frutiger Next for EVN Light"/>
        <w:spacing w:val="0"/>
        <w:sz w:val="14"/>
        <w:szCs w:val="14"/>
        <w:lang w:val="en-GB" w:eastAsia="bg-BG"/>
      </w:rPr>
      <w:fldChar w:fldCharType="begin"/>
    </w:r>
    <w:r w:rsidR="00F8057E" w:rsidRPr="00F8057E">
      <w:rPr>
        <w:rFonts w:cs="Frutiger Next for EVN Light"/>
        <w:spacing w:val="0"/>
        <w:sz w:val="14"/>
        <w:szCs w:val="14"/>
        <w:lang w:val="en-GB" w:eastAsia="bg-BG"/>
      </w:rPr>
      <w:instrText xml:space="preserve"> PAGE  \* Arabic  \* MERGEFORMAT </w:instrText>
    </w:r>
    <w:r w:rsidR="00F8057E" w:rsidRPr="00F8057E">
      <w:rPr>
        <w:rFonts w:cs="Frutiger Next for EVN Light"/>
        <w:spacing w:val="0"/>
        <w:sz w:val="14"/>
        <w:szCs w:val="14"/>
        <w:lang w:val="en-GB" w:eastAsia="bg-BG"/>
      </w:rPr>
      <w:fldChar w:fldCharType="separate"/>
    </w:r>
    <w:r w:rsidR="00F8057E" w:rsidRPr="00F8057E">
      <w:rPr>
        <w:rFonts w:cs="Frutiger Next for EVN Light"/>
        <w:noProof/>
        <w:spacing w:val="0"/>
        <w:sz w:val="14"/>
        <w:szCs w:val="14"/>
        <w:lang w:val="en-GB" w:eastAsia="bg-BG"/>
      </w:rPr>
      <w:t>1</w:t>
    </w:r>
    <w:r w:rsidR="00F8057E" w:rsidRPr="00F8057E">
      <w:rPr>
        <w:rFonts w:cs="Frutiger Next for EVN Light"/>
        <w:spacing w:val="0"/>
        <w:sz w:val="14"/>
        <w:szCs w:val="14"/>
        <w:lang w:val="en-GB" w:eastAsia="bg-BG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7DC1" w14:textId="77777777" w:rsidR="004B6471" w:rsidRPr="00C34ED2" w:rsidRDefault="004B6471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</w:pPr>
    <w:r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 xml:space="preserve">Електроразпределение Юг ЕАД </w:t>
    </w:r>
    <w:r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ab/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 xml:space="preserve">ул. Христо Г. Данов 37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Свържете се с нас: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info@elyug.bg</w:t>
    </w:r>
  </w:p>
  <w:p w14:paraId="35A37DC2" w14:textId="77777777" w:rsidR="004B6471" w:rsidRPr="004B6471" w:rsidRDefault="004B6471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 xml:space="preserve">ЕИК 115552190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 xml:space="preserve">4000 Пловдив, България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т 0700 1 0007</w:t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 xml:space="preserve"> </w:t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ab/>
      <w:t>www.</w:t>
    </w:r>
    <w:r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t>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432B" w14:textId="77777777" w:rsidR="008502B1" w:rsidRDefault="008502B1" w:rsidP="00A97898">
      <w:r>
        <w:separator/>
      </w:r>
    </w:p>
  </w:footnote>
  <w:footnote w:type="continuationSeparator" w:id="0">
    <w:p w14:paraId="0D087F20" w14:textId="77777777" w:rsidR="008502B1" w:rsidRDefault="008502B1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7DBD" w14:textId="77777777" w:rsidR="00285631" w:rsidRPr="00640A81" w:rsidRDefault="00285631" w:rsidP="00640A81">
    <w:pPr>
      <w:pStyle w:val="Header"/>
      <w:spacing w:line="200" w:lineRule="exac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7DC0" w14:textId="77777777" w:rsidR="004B6471" w:rsidRDefault="004B6471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8240" behindDoc="1" locked="0" layoutInCell="1" allowOverlap="1" wp14:anchorId="35A37DC3" wp14:editId="35A37DC4">
          <wp:simplePos x="0" y="0"/>
          <wp:positionH relativeFrom="column">
            <wp:posOffset>5158740</wp:posOffset>
          </wp:positionH>
          <wp:positionV relativeFrom="paragraph">
            <wp:posOffset>-88900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2B6"/>
    <w:multiLevelType w:val="hybridMultilevel"/>
    <w:tmpl w:val="5412CED0"/>
    <w:lvl w:ilvl="0" w:tplc="7E5AD9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2" w15:restartNumberingAfterBreak="0">
    <w:nsid w:val="13155327"/>
    <w:multiLevelType w:val="hybridMultilevel"/>
    <w:tmpl w:val="FBD0277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92100"/>
    <w:multiLevelType w:val="multilevel"/>
    <w:tmpl w:val="4FDAD042"/>
    <w:numStyleLink w:val="EVNList"/>
  </w:abstractNum>
  <w:abstractNum w:abstractNumId="4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721FA"/>
    <w:multiLevelType w:val="multilevel"/>
    <w:tmpl w:val="4FDAD042"/>
    <w:numStyleLink w:val="EVNList"/>
  </w:abstractNum>
  <w:abstractNum w:abstractNumId="6" w15:restartNumberingAfterBreak="0">
    <w:nsid w:val="17DE590C"/>
    <w:multiLevelType w:val="hybridMultilevel"/>
    <w:tmpl w:val="CC6E3594"/>
    <w:lvl w:ilvl="0" w:tplc="2DE29C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8C8C8C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158B1"/>
    <w:multiLevelType w:val="hybridMultilevel"/>
    <w:tmpl w:val="AB32189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E0001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63313"/>
    <w:multiLevelType w:val="multilevel"/>
    <w:tmpl w:val="3418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E42CD"/>
    <w:multiLevelType w:val="multilevel"/>
    <w:tmpl w:val="4FDAD042"/>
    <w:numStyleLink w:val="EVNList"/>
  </w:abstractNum>
  <w:abstractNum w:abstractNumId="12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13" w15:restartNumberingAfterBreak="0">
    <w:nsid w:val="401E704C"/>
    <w:multiLevelType w:val="multilevel"/>
    <w:tmpl w:val="4FDAD042"/>
    <w:numStyleLink w:val="EVNList"/>
  </w:abstractNum>
  <w:abstractNum w:abstractNumId="14" w15:restartNumberingAfterBreak="0">
    <w:nsid w:val="407F7950"/>
    <w:multiLevelType w:val="hybridMultilevel"/>
    <w:tmpl w:val="6E32EAF8"/>
    <w:lvl w:ilvl="0" w:tplc="94504640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E0001B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053E2F"/>
    <w:multiLevelType w:val="hybridMultilevel"/>
    <w:tmpl w:val="606EDDB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31692"/>
    <w:multiLevelType w:val="multilevel"/>
    <w:tmpl w:val="4FDAD042"/>
    <w:numStyleLink w:val="EVNList"/>
  </w:abstractNum>
  <w:abstractNum w:abstractNumId="18" w15:restartNumberingAfterBreak="0">
    <w:nsid w:val="5ABD4AD8"/>
    <w:multiLevelType w:val="multilevel"/>
    <w:tmpl w:val="7F72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6518170B"/>
    <w:multiLevelType w:val="hybridMultilevel"/>
    <w:tmpl w:val="86EA4420"/>
    <w:lvl w:ilvl="0" w:tplc="1B001F0A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512F7E"/>
    <w:multiLevelType w:val="hybridMultilevel"/>
    <w:tmpl w:val="28D622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C6B12"/>
    <w:multiLevelType w:val="multilevel"/>
    <w:tmpl w:val="4FDAD042"/>
    <w:numStyleLink w:val="EVNList"/>
  </w:abstractNum>
  <w:abstractNum w:abstractNumId="22" w15:restartNumberingAfterBreak="0">
    <w:nsid w:val="6D8133F7"/>
    <w:multiLevelType w:val="multilevel"/>
    <w:tmpl w:val="4FDAD042"/>
    <w:numStyleLink w:val="EVNList"/>
  </w:abstractNum>
  <w:abstractNum w:abstractNumId="23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E7298"/>
    <w:multiLevelType w:val="multilevel"/>
    <w:tmpl w:val="AF700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660619967">
    <w:abstractNumId w:val="9"/>
  </w:num>
  <w:num w:numId="2" w16cid:durableId="268390920">
    <w:abstractNumId w:val="4"/>
  </w:num>
  <w:num w:numId="3" w16cid:durableId="595671448">
    <w:abstractNumId w:val="14"/>
  </w:num>
  <w:num w:numId="4" w16cid:durableId="1244418422">
    <w:abstractNumId w:val="23"/>
  </w:num>
  <w:num w:numId="5" w16cid:durableId="331375088">
    <w:abstractNumId w:val="10"/>
  </w:num>
  <w:num w:numId="6" w16cid:durableId="552498209">
    <w:abstractNumId w:val="1"/>
  </w:num>
  <w:num w:numId="7" w16cid:durableId="611597810">
    <w:abstractNumId w:val="21"/>
  </w:num>
  <w:num w:numId="8" w16cid:durableId="976951238">
    <w:abstractNumId w:val="5"/>
  </w:num>
  <w:num w:numId="9" w16cid:durableId="883635585">
    <w:abstractNumId w:val="12"/>
  </w:num>
  <w:num w:numId="10" w16cid:durableId="815727782">
    <w:abstractNumId w:val="11"/>
  </w:num>
  <w:num w:numId="11" w16cid:durableId="1806849153">
    <w:abstractNumId w:val="22"/>
  </w:num>
  <w:num w:numId="12" w16cid:durableId="241989113">
    <w:abstractNumId w:val="15"/>
  </w:num>
  <w:num w:numId="13" w16cid:durableId="962928143">
    <w:abstractNumId w:val="17"/>
  </w:num>
  <w:num w:numId="14" w16cid:durableId="1739786609">
    <w:abstractNumId w:val="13"/>
  </w:num>
  <w:num w:numId="15" w16cid:durableId="514660816">
    <w:abstractNumId w:val="3"/>
  </w:num>
  <w:num w:numId="16" w16cid:durableId="130295926">
    <w:abstractNumId w:val="6"/>
  </w:num>
  <w:num w:numId="17" w16cid:durableId="135803384">
    <w:abstractNumId w:val="0"/>
  </w:num>
  <w:num w:numId="18" w16cid:durableId="1612205306">
    <w:abstractNumId w:val="16"/>
  </w:num>
  <w:num w:numId="19" w16cid:durableId="319165129">
    <w:abstractNumId w:val="24"/>
  </w:num>
  <w:num w:numId="20" w16cid:durableId="1335649989">
    <w:abstractNumId w:val="7"/>
  </w:num>
  <w:num w:numId="21" w16cid:durableId="636030713">
    <w:abstractNumId w:val="20"/>
  </w:num>
  <w:num w:numId="22" w16cid:durableId="864905596">
    <w:abstractNumId w:val="2"/>
  </w:num>
  <w:num w:numId="23" w16cid:durableId="14193261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2333495">
    <w:abstractNumId w:val="18"/>
  </w:num>
  <w:num w:numId="25" w16cid:durableId="1010108508">
    <w:abstractNumId w:val="19"/>
  </w:num>
  <w:num w:numId="26" w16cid:durableId="15087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562"/>
  <w:hyphenationZone w:val="425"/>
  <w:drawingGridHorizontalSpacing w:val="284"/>
  <w:drawingGridVerticalSpacing w:val="284"/>
  <w:doNotUseMarginsForDrawingGridOrigin/>
  <w:drawingGridHorizontalOrigin w:val="1418"/>
  <w:drawingGridVerticalOrigin w:val="170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C"/>
    <w:rsid w:val="00006251"/>
    <w:rsid w:val="00012757"/>
    <w:rsid w:val="0001435C"/>
    <w:rsid w:val="00021F8B"/>
    <w:rsid w:val="0002698A"/>
    <w:rsid w:val="00040367"/>
    <w:rsid w:val="00040CA4"/>
    <w:rsid w:val="000443A8"/>
    <w:rsid w:val="00044ED4"/>
    <w:rsid w:val="000475AD"/>
    <w:rsid w:val="00047AD5"/>
    <w:rsid w:val="00094073"/>
    <w:rsid w:val="00097C1F"/>
    <w:rsid w:val="000A3CBE"/>
    <w:rsid w:val="0010126C"/>
    <w:rsid w:val="00160D8D"/>
    <w:rsid w:val="001725AC"/>
    <w:rsid w:val="001743A7"/>
    <w:rsid w:val="001767C3"/>
    <w:rsid w:val="00182385"/>
    <w:rsid w:val="00187C1C"/>
    <w:rsid w:val="001B68AC"/>
    <w:rsid w:val="001D066E"/>
    <w:rsid w:val="001D5CBC"/>
    <w:rsid w:val="001E0F37"/>
    <w:rsid w:val="001E19E4"/>
    <w:rsid w:val="001F3342"/>
    <w:rsid w:val="00214D91"/>
    <w:rsid w:val="00225610"/>
    <w:rsid w:val="00231EBD"/>
    <w:rsid w:val="00243066"/>
    <w:rsid w:val="0025656D"/>
    <w:rsid w:val="00265019"/>
    <w:rsid w:val="0027382C"/>
    <w:rsid w:val="00285631"/>
    <w:rsid w:val="002863D0"/>
    <w:rsid w:val="0029199D"/>
    <w:rsid w:val="002B7129"/>
    <w:rsid w:val="002D2321"/>
    <w:rsid w:val="003027E9"/>
    <w:rsid w:val="00312F01"/>
    <w:rsid w:val="003131BB"/>
    <w:rsid w:val="00315AD2"/>
    <w:rsid w:val="003178C6"/>
    <w:rsid w:val="003200D4"/>
    <w:rsid w:val="00352F0F"/>
    <w:rsid w:val="00360A33"/>
    <w:rsid w:val="00360EAC"/>
    <w:rsid w:val="0036108E"/>
    <w:rsid w:val="00376043"/>
    <w:rsid w:val="003769CC"/>
    <w:rsid w:val="00395846"/>
    <w:rsid w:val="003A0422"/>
    <w:rsid w:val="003D60E9"/>
    <w:rsid w:val="003E3ED8"/>
    <w:rsid w:val="003E5556"/>
    <w:rsid w:val="003E55AA"/>
    <w:rsid w:val="003E7F87"/>
    <w:rsid w:val="003F225A"/>
    <w:rsid w:val="0041143C"/>
    <w:rsid w:val="004217CF"/>
    <w:rsid w:val="00433338"/>
    <w:rsid w:val="00433B5D"/>
    <w:rsid w:val="004362E9"/>
    <w:rsid w:val="00443B90"/>
    <w:rsid w:val="00451ECA"/>
    <w:rsid w:val="00455C3D"/>
    <w:rsid w:val="00473B1B"/>
    <w:rsid w:val="00490FB4"/>
    <w:rsid w:val="0049343D"/>
    <w:rsid w:val="00494E2F"/>
    <w:rsid w:val="00496B12"/>
    <w:rsid w:val="004A29A8"/>
    <w:rsid w:val="004A7703"/>
    <w:rsid w:val="004B6471"/>
    <w:rsid w:val="004C1C16"/>
    <w:rsid w:val="004D4CE0"/>
    <w:rsid w:val="005031D9"/>
    <w:rsid w:val="00513898"/>
    <w:rsid w:val="00531557"/>
    <w:rsid w:val="00541D02"/>
    <w:rsid w:val="005514DA"/>
    <w:rsid w:val="00581B19"/>
    <w:rsid w:val="00581D52"/>
    <w:rsid w:val="00582DE2"/>
    <w:rsid w:val="005958BB"/>
    <w:rsid w:val="005A65DE"/>
    <w:rsid w:val="005A6C09"/>
    <w:rsid w:val="005C3724"/>
    <w:rsid w:val="0062134D"/>
    <w:rsid w:val="0063299B"/>
    <w:rsid w:val="00640A81"/>
    <w:rsid w:val="00643C41"/>
    <w:rsid w:val="00647E3C"/>
    <w:rsid w:val="0065111B"/>
    <w:rsid w:val="006649C9"/>
    <w:rsid w:val="00665312"/>
    <w:rsid w:val="00681D43"/>
    <w:rsid w:val="00692995"/>
    <w:rsid w:val="006A01D7"/>
    <w:rsid w:val="006A2ABB"/>
    <w:rsid w:val="006F0EFB"/>
    <w:rsid w:val="007035CB"/>
    <w:rsid w:val="00724A9B"/>
    <w:rsid w:val="007332A9"/>
    <w:rsid w:val="007455A9"/>
    <w:rsid w:val="0075669C"/>
    <w:rsid w:val="00757C1A"/>
    <w:rsid w:val="007B362A"/>
    <w:rsid w:val="007D654E"/>
    <w:rsid w:val="007E474A"/>
    <w:rsid w:val="007F0B14"/>
    <w:rsid w:val="00812359"/>
    <w:rsid w:val="00814034"/>
    <w:rsid w:val="008502B1"/>
    <w:rsid w:val="008620DA"/>
    <w:rsid w:val="00866954"/>
    <w:rsid w:val="00867CF3"/>
    <w:rsid w:val="0087201A"/>
    <w:rsid w:val="008D71A0"/>
    <w:rsid w:val="008E2AC5"/>
    <w:rsid w:val="00916107"/>
    <w:rsid w:val="00926378"/>
    <w:rsid w:val="00973E0F"/>
    <w:rsid w:val="0099154F"/>
    <w:rsid w:val="009973BD"/>
    <w:rsid w:val="009A0B47"/>
    <w:rsid w:val="009B62AF"/>
    <w:rsid w:val="009C5A5D"/>
    <w:rsid w:val="009D59FB"/>
    <w:rsid w:val="009E1106"/>
    <w:rsid w:val="009E5425"/>
    <w:rsid w:val="009F5907"/>
    <w:rsid w:val="009F6E70"/>
    <w:rsid w:val="00A07A43"/>
    <w:rsid w:val="00A35866"/>
    <w:rsid w:val="00A6131B"/>
    <w:rsid w:val="00A67D32"/>
    <w:rsid w:val="00A77526"/>
    <w:rsid w:val="00A80E93"/>
    <w:rsid w:val="00A83580"/>
    <w:rsid w:val="00A85881"/>
    <w:rsid w:val="00A85BAD"/>
    <w:rsid w:val="00A97898"/>
    <w:rsid w:val="00AA271E"/>
    <w:rsid w:val="00AA323B"/>
    <w:rsid w:val="00AA7CF9"/>
    <w:rsid w:val="00AE1E6C"/>
    <w:rsid w:val="00AF45B0"/>
    <w:rsid w:val="00B01F1C"/>
    <w:rsid w:val="00B021FF"/>
    <w:rsid w:val="00B204DA"/>
    <w:rsid w:val="00B254BA"/>
    <w:rsid w:val="00B3094F"/>
    <w:rsid w:val="00B32486"/>
    <w:rsid w:val="00B32B53"/>
    <w:rsid w:val="00B335DC"/>
    <w:rsid w:val="00B44886"/>
    <w:rsid w:val="00B514E6"/>
    <w:rsid w:val="00B76419"/>
    <w:rsid w:val="00BB2EF4"/>
    <w:rsid w:val="00BB3E41"/>
    <w:rsid w:val="00BC3782"/>
    <w:rsid w:val="00BC3BC5"/>
    <w:rsid w:val="00BE6C51"/>
    <w:rsid w:val="00C12D9A"/>
    <w:rsid w:val="00C30415"/>
    <w:rsid w:val="00C3096E"/>
    <w:rsid w:val="00C338B4"/>
    <w:rsid w:val="00C34ED2"/>
    <w:rsid w:val="00C3725A"/>
    <w:rsid w:val="00C40581"/>
    <w:rsid w:val="00C612DC"/>
    <w:rsid w:val="00C671AE"/>
    <w:rsid w:val="00CE2D09"/>
    <w:rsid w:val="00D255B8"/>
    <w:rsid w:val="00D317EB"/>
    <w:rsid w:val="00D35124"/>
    <w:rsid w:val="00D5763A"/>
    <w:rsid w:val="00DA419C"/>
    <w:rsid w:val="00DB39F9"/>
    <w:rsid w:val="00DB4DA0"/>
    <w:rsid w:val="00DB7FB5"/>
    <w:rsid w:val="00DC5448"/>
    <w:rsid w:val="00DE2042"/>
    <w:rsid w:val="00DE5632"/>
    <w:rsid w:val="00DF129E"/>
    <w:rsid w:val="00DF306C"/>
    <w:rsid w:val="00E02368"/>
    <w:rsid w:val="00E24321"/>
    <w:rsid w:val="00E33656"/>
    <w:rsid w:val="00E34D9E"/>
    <w:rsid w:val="00E66AF9"/>
    <w:rsid w:val="00E70185"/>
    <w:rsid w:val="00E80644"/>
    <w:rsid w:val="00E82C91"/>
    <w:rsid w:val="00E900D5"/>
    <w:rsid w:val="00EA00A6"/>
    <w:rsid w:val="00EB00AC"/>
    <w:rsid w:val="00EB02C0"/>
    <w:rsid w:val="00EC5DA0"/>
    <w:rsid w:val="00ED4CC6"/>
    <w:rsid w:val="00EF7E9D"/>
    <w:rsid w:val="00F05CC2"/>
    <w:rsid w:val="00F107DF"/>
    <w:rsid w:val="00F17105"/>
    <w:rsid w:val="00F252BA"/>
    <w:rsid w:val="00F36857"/>
    <w:rsid w:val="00F37163"/>
    <w:rsid w:val="00F37C5E"/>
    <w:rsid w:val="00F40CD0"/>
    <w:rsid w:val="00F47558"/>
    <w:rsid w:val="00F5386A"/>
    <w:rsid w:val="00F53985"/>
    <w:rsid w:val="00F54435"/>
    <w:rsid w:val="00F8057E"/>
    <w:rsid w:val="00F86DB3"/>
    <w:rsid w:val="00F943FD"/>
    <w:rsid w:val="00FB380B"/>
    <w:rsid w:val="00FB4B53"/>
    <w:rsid w:val="00FB5335"/>
    <w:rsid w:val="00FC3F15"/>
    <w:rsid w:val="00FD3009"/>
    <w:rsid w:val="00FF30C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37D9B"/>
  <w15:docId w15:val="{79D3C1C7-877A-4E64-A5FD-A95EDA8D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80B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7D654E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7D654E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7D654E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7D654E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7D654E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7D654E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 Colour"/>
    <w:basedOn w:val="Normal"/>
    <w:next w:val="Normal"/>
    <w:link w:val="TitleChar"/>
    <w:uiPriority w:val="10"/>
    <w:qFormat/>
    <w:rsid w:val="007D654E"/>
    <w:pPr>
      <w:spacing w:after="240" w:line="600" w:lineRule="exact"/>
      <w:outlineLvl w:val="0"/>
    </w:pPr>
    <w:rPr>
      <w:rFonts w:eastAsia="Times New Roman"/>
      <w:bCs/>
      <w:color w:val="E0001B"/>
      <w:kern w:val="28"/>
      <w:sz w:val="56"/>
      <w:szCs w:val="32"/>
    </w:rPr>
  </w:style>
  <w:style w:type="character" w:customStyle="1" w:styleId="TitleChar">
    <w:name w:val="Title Char"/>
    <w:aliases w:val="EVN Title Colour Char"/>
    <w:link w:val="Title"/>
    <w:uiPriority w:val="10"/>
    <w:rsid w:val="007D654E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7D654E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7D654E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qFormat/>
    <w:rsid w:val="00F05CC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7D654E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TitleBlack">
    <w:name w:val="EVN Title Black"/>
    <w:basedOn w:val="Title"/>
    <w:next w:val="Normal"/>
    <w:qFormat/>
    <w:rsid w:val="007D654E"/>
    <w:rPr>
      <w:color w:val="8C8C8C"/>
    </w:rPr>
  </w:style>
  <w:style w:type="paragraph" w:customStyle="1" w:styleId="EVNBulletPoints3">
    <w:name w:val="EVN Bullet Points 3"/>
    <w:basedOn w:val="EVNBulletPoints2"/>
    <w:next w:val="Normal"/>
    <w:qFormat/>
    <w:rsid w:val="00D35124"/>
    <w:pPr>
      <w:numPr>
        <w:numId w:val="16"/>
      </w:numPr>
    </w:pPr>
  </w:style>
  <w:style w:type="paragraph" w:customStyle="1" w:styleId="BasicParagraph">
    <w:name w:val="[Basic Paragraph]"/>
    <w:basedOn w:val="Normal"/>
    <w:uiPriority w:val="99"/>
    <w:rsid w:val="00757C1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pacing w:val="0"/>
      <w:sz w:val="24"/>
      <w:szCs w:val="24"/>
      <w:lang w:val="en-GB" w:eastAsia="bg-BG"/>
    </w:rPr>
  </w:style>
  <w:style w:type="paragraph" w:styleId="ListParagraph">
    <w:name w:val="List Paragraph"/>
    <w:basedOn w:val="Normal"/>
    <w:uiPriority w:val="34"/>
    <w:qFormat/>
    <w:rsid w:val="00AA3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59B08FD76144C5846AD361875FD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31F6B-551E-4BA5-BF0D-19DC1CDED88D}"/>
      </w:docPartPr>
      <w:docPartBody>
        <w:p w:rsidR="00C90D11" w:rsidRDefault="00C90D11" w:rsidP="00C90D11">
          <w:pPr>
            <w:pStyle w:val="1259B08FD76144C5846AD361875FDBB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Next for EVN Light">
    <w:altName w:val="Corbel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11"/>
    <w:rsid w:val="003333CF"/>
    <w:rsid w:val="003769CC"/>
    <w:rsid w:val="004508DB"/>
    <w:rsid w:val="004860EE"/>
    <w:rsid w:val="004A551D"/>
    <w:rsid w:val="008D71A0"/>
    <w:rsid w:val="00C90D11"/>
    <w:rsid w:val="00DF129E"/>
    <w:rsid w:val="00E82C91"/>
    <w:rsid w:val="00F107DF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bg-BG" w:eastAsia="bg-BG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59B08FD76144C5846AD361875FDBBF">
    <w:name w:val="1259B08FD76144C5846AD361875FDBBF"/>
    <w:rsid w:val="00C90D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EP</_x0414__x0440__x0443__x0436__x0435__x0441__x0442__x0432__x043e_>
    <_x0420__x0435__x0434_ xmlns="9aa13bcd-28ac-499c-85ef-2ea8d2890dba">20</_x0420__x0435__x0434_>
    <SharedWithUsers xmlns="c0124f6d-dad5-4a34-9141-9e26d6dc4558">
      <UserInfo>
        <DisplayName>Венко Крилов</DisplayName>
        <AccountId>1173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099DFBDBE9B3848B907962BAA6FEA81" ma:contentTypeVersion="6" ma:contentTypeDescription="Създаване на нов документ" ma:contentTypeScope="" ma:versionID="df6a6ec86e8c189fc5c07072f9f84cc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68b8c467a858455d482ddbb8c0c89feb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AED11F-3826-4159-8B09-AE38A6570706}">
  <ds:schemaRefs>
    <ds:schemaRef ds:uri="http://schemas.microsoft.com/office/2006/metadata/properties"/>
    <ds:schemaRef ds:uri="http://schemas.microsoft.com/office/infopath/2007/PartnerControls"/>
    <ds:schemaRef ds:uri="9aa13bcd-28ac-499c-85ef-2ea8d2890dba"/>
    <ds:schemaRef ds:uri="c0124f6d-dad5-4a34-9141-9e26d6dc4558"/>
  </ds:schemaRefs>
</ds:datastoreItem>
</file>

<file path=customXml/itemProps2.xml><?xml version="1.0" encoding="utf-8"?>
<ds:datastoreItem xmlns:ds="http://schemas.openxmlformats.org/officeDocument/2006/customXml" ds:itemID="{4D91C789-850D-4467-9B11-11D1CC7FC4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CB4F2F-AA82-48E4-8781-B28A0CA37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CAAF4B-B67A-435D-8000-4DD5389207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2694</Words>
  <Characters>15360</Characters>
  <Application>Microsoft Office Word</Application>
  <DocSecurity>0</DocSecurity>
  <Lines>128</Lines>
  <Paragraphs>36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Бланка само с лого (цветно)</vt:lpstr>
      <vt:lpstr>Бланка само с лого (цветно)</vt:lpstr>
      <vt:lpstr/>
    </vt:vector>
  </TitlesOfParts>
  <Company>EVN AG</Company>
  <LinksUpToDate>false</LinksUpToDate>
  <CharactersWithSpaces>18018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Danina Ralitsa</cp:lastModifiedBy>
  <cp:revision>2</cp:revision>
  <cp:lastPrinted>2024-06-13T10:09:00Z</cp:lastPrinted>
  <dcterms:created xsi:type="dcterms:W3CDTF">2026-09-03T06:03:00Z</dcterms:created>
  <dcterms:modified xsi:type="dcterms:W3CDTF">2026-09-03T06:03:00Z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</Properties>
</file>